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C525E1" w:rsidRDefault="00C525E1" w:rsidP="00C525E1">
      <w:pPr>
        <w:spacing w:before="120" w:after="0"/>
        <w:rPr>
          <w:sz w:val="32"/>
          <w:u w:val="single"/>
        </w:rPr>
      </w:pPr>
      <w:r>
        <w:rPr>
          <w:color w:val="000080"/>
          <w:sz w:val="40"/>
          <w:u w:val="single"/>
        </w:rPr>
        <w:fldChar w:fldCharType="begin">
          <w:ffData>
            <w:name w:val="Text1"/>
            <w:enabled/>
            <w:calcOnExit w:val="0"/>
            <w:textInput>
              <w:default w:val="Click here and type Project Name"/>
            </w:textInput>
          </w:ffData>
        </w:fldChar>
      </w:r>
      <w:r>
        <w:rPr>
          <w:color w:val="000080"/>
          <w:sz w:val="40"/>
          <w:u w:val="single"/>
        </w:rPr>
        <w:instrText xml:space="preserve"> FORMTEXT </w:instrText>
      </w:r>
      <w:r>
        <w:rPr>
          <w:color w:val="000080"/>
          <w:sz w:val="40"/>
          <w:u w:val="single"/>
        </w:rPr>
      </w:r>
      <w:r>
        <w:rPr>
          <w:color w:val="000080"/>
          <w:sz w:val="40"/>
          <w:u w:val="single"/>
        </w:rPr>
        <w:fldChar w:fldCharType="separate"/>
      </w:r>
      <w:r>
        <w:rPr>
          <w:noProof/>
          <w:color w:val="000080"/>
          <w:sz w:val="40"/>
          <w:u w:val="single"/>
        </w:rPr>
        <w:t>Click here and type Project Name</w:t>
      </w:r>
      <w:r>
        <w:rPr>
          <w:color w:val="000080"/>
          <w:sz w:val="40"/>
          <w:u w:val="single"/>
        </w:rPr>
        <w:fldChar w:fldCharType="end"/>
      </w:r>
      <w:bookmarkEnd w:id="0"/>
    </w:p>
    <w:p w:rsidR="00C525E1" w:rsidRPr="001830AE" w:rsidRDefault="008D60AA" w:rsidP="00C525E1">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8D60AA">
        <w:t>Business Foundations</w:t>
      </w:r>
    </w:p>
    <w:p w:rsidR="00BA1086" w:rsidRDefault="00BA1086" w:rsidP="008F57B7">
      <w:pPr>
        <w:pStyle w:val="Heading1"/>
      </w:pPr>
      <w:bookmarkStart w:id="1" w:name="_Toc395441112"/>
      <w:r>
        <w:t>Purpose of this document</w:t>
      </w:r>
      <w:bookmarkEnd w:id="1"/>
    </w:p>
    <w:p w:rsidR="008D60AA" w:rsidRDefault="008D60AA" w:rsidP="008D60AA">
      <w:pPr>
        <w:pStyle w:val="ListParagraph"/>
        <w:numPr>
          <w:ilvl w:val="0"/>
          <w:numId w:val="9"/>
        </w:numPr>
        <w:spacing w:after="0"/>
      </w:pPr>
      <w:r>
        <w:t>To provide a clear statement of the Business Vision for the project</w:t>
      </w:r>
    </w:p>
    <w:p w:rsidR="008D60AA" w:rsidRDefault="008D60AA" w:rsidP="008D60AA">
      <w:pPr>
        <w:pStyle w:val="ListParagraph"/>
        <w:numPr>
          <w:ilvl w:val="0"/>
          <w:numId w:val="9"/>
        </w:numPr>
        <w:spacing w:after="0"/>
      </w:pPr>
      <w:r>
        <w:t>To construct a few paragraphs describing the ‘big picture’ of the business, as it will be after the project has completed.</w:t>
      </w:r>
    </w:p>
    <w:p w:rsidR="008D60AA" w:rsidRDefault="008D60AA" w:rsidP="008D60AA">
      <w:pPr>
        <w:pStyle w:val="ListParagraph"/>
        <w:numPr>
          <w:ilvl w:val="0"/>
          <w:numId w:val="9"/>
        </w:numPr>
        <w:spacing w:after="0"/>
      </w:pPr>
      <w:r>
        <w:t>To describe how that picture differs from the current reality</w:t>
      </w:r>
    </w:p>
    <w:p w:rsidR="008D60AA" w:rsidRDefault="008D60AA" w:rsidP="008D60AA">
      <w:pPr>
        <w:pStyle w:val="ListParagraph"/>
        <w:numPr>
          <w:ilvl w:val="0"/>
          <w:numId w:val="9"/>
        </w:numPr>
        <w:spacing w:after="0"/>
      </w:pPr>
      <w:r>
        <w:t>To describe how this project will contribute to the required change</w:t>
      </w:r>
    </w:p>
    <w:p w:rsidR="008D60AA" w:rsidRDefault="008D60AA" w:rsidP="008D60AA">
      <w:pPr>
        <w:pStyle w:val="ListParagraph"/>
        <w:numPr>
          <w:ilvl w:val="0"/>
          <w:numId w:val="9"/>
        </w:numPr>
        <w:spacing w:after="0"/>
      </w:pPr>
      <w:r>
        <w:t>To name any other projects, either planned or in progress, that form part of the vision or may have an impact on vision</w:t>
      </w:r>
    </w:p>
    <w:p w:rsidR="008D60AA" w:rsidRDefault="008D60AA" w:rsidP="008D60AA">
      <w:pPr>
        <w:pStyle w:val="ListParagraph"/>
        <w:numPr>
          <w:ilvl w:val="0"/>
          <w:numId w:val="9"/>
        </w:numPr>
        <w:spacing w:after="0"/>
      </w:pPr>
      <w:r>
        <w:t>Specifically NOT to state requirements for the proposed solution</w:t>
      </w:r>
    </w:p>
    <w:p w:rsidR="008D60AA" w:rsidRDefault="008D60AA" w:rsidP="008D60AA">
      <w:pPr>
        <w:pStyle w:val="ListParagraph"/>
        <w:numPr>
          <w:ilvl w:val="0"/>
          <w:numId w:val="9"/>
        </w:numPr>
        <w:spacing w:after="0"/>
      </w:pPr>
      <w:r>
        <w:t>To present a Business Case for the project</w:t>
      </w:r>
    </w:p>
    <w:p w:rsidR="008D60AA" w:rsidRDefault="008D60AA" w:rsidP="008D60AA">
      <w:pPr>
        <w:pStyle w:val="ListParagraph"/>
        <w:numPr>
          <w:ilvl w:val="0"/>
          <w:numId w:val="9"/>
        </w:numPr>
        <w:spacing w:after="0"/>
      </w:pPr>
      <w:r>
        <w:t xml:space="preserve">To quantify the benefits to be delivered </w:t>
      </w:r>
    </w:p>
    <w:p w:rsidR="008D60AA" w:rsidRDefault="008D60AA" w:rsidP="008D60AA">
      <w:pPr>
        <w:pStyle w:val="ListParagraph"/>
        <w:numPr>
          <w:ilvl w:val="0"/>
          <w:numId w:val="9"/>
        </w:numPr>
        <w:spacing w:after="0"/>
      </w:pPr>
      <w:r>
        <w:t>To summarise the cost of the project and set the project budget</w:t>
      </w:r>
    </w:p>
    <w:p w:rsidR="008D60AA" w:rsidRDefault="008D60AA" w:rsidP="008D60AA">
      <w:pPr>
        <w:pStyle w:val="ListParagraph"/>
        <w:numPr>
          <w:ilvl w:val="0"/>
          <w:numId w:val="9"/>
        </w:numPr>
        <w:spacing w:after="0"/>
      </w:pPr>
      <w:r>
        <w:t>To perform a cost/benefit analysis to an appropriate level to justify the project</w:t>
      </w:r>
    </w:p>
    <w:p w:rsidR="008D60AA" w:rsidRDefault="008D60AA" w:rsidP="008D60AA">
      <w:pPr>
        <w:pStyle w:val="ListParagraph"/>
        <w:numPr>
          <w:ilvl w:val="0"/>
          <w:numId w:val="9"/>
        </w:numPr>
        <w:spacing w:after="0"/>
      </w:pPr>
      <w:r>
        <w:t>To define the critical success factors for the project in terms of: -</w:t>
      </w:r>
    </w:p>
    <w:p w:rsidR="008D60AA" w:rsidRDefault="008D60AA" w:rsidP="008D60AA">
      <w:pPr>
        <w:pStyle w:val="ListParagraph"/>
        <w:numPr>
          <w:ilvl w:val="0"/>
          <w:numId w:val="9"/>
        </w:numPr>
        <w:spacing w:after="0"/>
      </w:pPr>
      <w:r>
        <w:t>Timescale for delivery</w:t>
      </w:r>
    </w:p>
    <w:p w:rsidR="008D60AA" w:rsidRDefault="008D60AA" w:rsidP="008D60AA">
      <w:pPr>
        <w:pStyle w:val="ListParagraph"/>
        <w:numPr>
          <w:ilvl w:val="0"/>
          <w:numId w:val="9"/>
        </w:numPr>
        <w:spacing w:after="0"/>
      </w:pPr>
      <w:r>
        <w:t>Cost of delivery</w:t>
      </w:r>
    </w:p>
    <w:p w:rsidR="008D60AA" w:rsidRDefault="008D60AA" w:rsidP="008D60AA">
      <w:pPr>
        <w:pStyle w:val="ListParagraph"/>
        <w:numPr>
          <w:ilvl w:val="0"/>
          <w:numId w:val="9"/>
        </w:numPr>
        <w:spacing w:after="0"/>
      </w:pPr>
      <w:r>
        <w:t>Scope of deliverables</w:t>
      </w:r>
    </w:p>
    <w:p w:rsidR="008D60AA" w:rsidRDefault="008D60AA" w:rsidP="008D60AA">
      <w:pPr>
        <w:pStyle w:val="ListParagraph"/>
        <w:numPr>
          <w:ilvl w:val="0"/>
          <w:numId w:val="9"/>
        </w:numPr>
        <w:spacing w:after="0"/>
      </w:pPr>
      <w:r>
        <w:t>By reference to the Prioritised Requirements List, to define areas within the scope which may be desirable but not essential</w:t>
      </w:r>
    </w:p>
    <w:p w:rsidR="008D60AA" w:rsidRPr="00903401" w:rsidRDefault="008D60AA" w:rsidP="008D60AA">
      <w:pPr>
        <w:pStyle w:val="ListParagraph"/>
        <w:numPr>
          <w:ilvl w:val="0"/>
          <w:numId w:val="9"/>
        </w:numPr>
        <w:spacing w:after="0"/>
      </w:pPr>
      <w:r>
        <w:t>To describe the strategic fit of the recommended solution with any applicable corporate/business strategies and standards, stating any concessions or assumptions made.</w:t>
      </w:r>
    </w:p>
    <w:tbl>
      <w:tblPr>
        <w:tblW w:w="500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
        <w:gridCol w:w="843"/>
        <w:gridCol w:w="850"/>
        <w:gridCol w:w="961"/>
        <w:gridCol w:w="1183"/>
        <w:gridCol w:w="592"/>
        <w:gridCol w:w="50"/>
        <w:gridCol w:w="2419"/>
        <w:gridCol w:w="787"/>
        <w:gridCol w:w="1032"/>
        <w:gridCol w:w="592"/>
        <w:gridCol w:w="8"/>
      </w:tblGrid>
      <w:tr w:rsidR="006C451B" w:rsidTr="000F59AF">
        <w:trPr>
          <w:gridAfter w:val="1"/>
          <w:wAfter w:w="8" w:type="dxa"/>
          <w:trHeight w:val="400"/>
        </w:trPr>
        <w:tc>
          <w:tcPr>
            <w:tcW w:w="9316" w:type="dxa"/>
            <w:gridSpan w:val="11"/>
            <w:tcBorders>
              <w:top w:val="nil"/>
              <w:left w:val="nil"/>
              <w:bottom w:val="single" w:sz="4" w:space="0" w:color="BFBFBF" w:themeColor="background1" w:themeShade="BF"/>
              <w:right w:val="nil"/>
            </w:tcBorders>
            <w:shd w:val="clear" w:color="auto" w:fill="auto"/>
          </w:tcPr>
          <w:p w:rsidR="006C451B" w:rsidRPr="00163610" w:rsidRDefault="001E438D" w:rsidP="00A859A9">
            <w:pPr>
              <w:pStyle w:val="Heading1"/>
              <w:pageBreakBefore/>
            </w:pPr>
            <w:bookmarkStart w:id="2" w:name="_Toc395441113"/>
            <w:r w:rsidRPr="00163610">
              <w:lastRenderedPageBreak/>
              <w:t>Workflow</w:t>
            </w:r>
            <w:bookmarkEnd w:id="2"/>
          </w:p>
        </w:tc>
      </w:tr>
      <w:tr w:rsidR="006B0B9A" w:rsidTr="000F59AF">
        <w:trPr>
          <w:gridAfter w:val="1"/>
          <w:wAfter w:w="8" w:type="dxa"/>
          <w:trHeight w:val="400"/>
        </w:trPr>
        <w:tc>
          <w:tcPr>
            <w:tcW w:w="9316" w:type="dxa"/>
            <w:gridSpan w:val="11"/>
            <w:tcBorders>
              <w:top w:val="single" w:sz="4" w:space="0" w:color="BFBFBF" w:themeColor="background1" w:themeShade="BF"/>
            </w:tcBorders>
            <w:shd w:val="clear" w:color="auto" w:fill="F2F2F2" w:themeFill="background1" w:themeFillShade="F2"/>
          </w:tcPr>
          <w:p w:rsidR="006B0B9A" w:rsidRDefault="006B0B9A" w:rsidP="009A5FDE">
            <w:pPr>
              <w:pStyle w:val="tableentry"/>
              <w:tabs>
                <w:tab w:val="clear" w:pos="720"/>
                <w:tab w:val="clear" w:pos="1440"/>
              </w:tabs>
              <w:jc w:val="left"/>
              <w:rPr>
                <w:i w:val="0"/>
              </w:rPr>
            </w:pPr>
            <w:r>
              <w:rPr>
                <w:i w:val="0"/>
              </w:rPr>
              <w:t>Produced by</w:t>
            </w:r>
            <w:r w:rsidR="007D6364">
              <w:rPr>
                <w:i w:val="0"/>
              </w:rPr>
              <w:t>:</w:t>
            </w:r>
          </w:p>
        </w:tc>
      </w:tr>
      <w:tr w:rsidR="002C0CA0" w:rsidTr="000F59AF">
        <w:trPr>
          <w:gridAfter w:val="1"/>
          <w:wAfter w:w="8" w:type="dxa"/>
          <w:trHeight w:val="400"/>
        </w:trPr>
        <w:tc>
          <w:tcPr>
            <w:tcW w:w="9316" w:type="dxa"/>
            <w:gridSpan w:val="11"/>
          </w:tcPr>
          <w:p w:rsidR="002C0CA0" w:rsidRDefault="002C0CA0" w:rsidP="009A5FDE">
            <w:pPr>
              <w:pStyle w:val="tableentry"/>
              <w:tabs>
                <w:tab w:val="clear" w:pos="720"/>
                <w:tab w:val="clear" w:pos="1440"/>
              </w:tabs>
              <w:jc w:val="left"/>
              <w:rPr>
                <w:i w:val="0"/>
              </w:rPr>
            </w:pPr>
          </w:p>
        </w:tc>
      </w:tr>
      <w:tr w:rsidR="002C0CA0" w:rsidTr="000F59AF">
        <w:trPr>
          <w:gridAfter w:val="1"/>
          <w:wAfter w:w="8" w:type="dxa"/>
          <w:trHeight w:val="400"/>
        </w:trPr>
        <w:tc>
          <w:tcPr>
            <w:tcW w:w="9316" w:type="dxa"/>
            <w:gridSpan w:val="11"/>
            <w:shd w:val="clear" w:color="auto" w:fill="F2F2F2" w:themeFill="background1" w:themeFillShade="F2"/>
          </w:tcPr>
          <w:p w:rsidR="002C0CA0" w:rsidRDefault="002C0CA0" w:rsidP="009A5FDE">
            <w:pPr>
              <w:pStyle w:val="tableentry"/>
              <w:tabs>
                <w:tab w:val="clear" w:pos="720"/>
                <w:tab w:val="clear" w:pos="1440"/>
              </w:tabs>
              <w:jc w:val="left"/>
              <w:rPr>
                <w:i w:val="0"/>
              </w:rPr>
            </w:pPr>
            <w:r>
              <w:rPr>
                <w:i w:val="0"/>
              </w:rPr>
              <w:t>Reviewed by</w:t>
            </w:r>
            <w:r w:rsidR="007D6364">
              <w:rPr>
                <w:i w:val="0"/>
              </w:rPr>
              <w:t>:</w:t>
            </w:r>
          </w:p>
        </w:tc>
      </w:tr>
      <w:tr w:rsidR="006B0B9A" w:rsidTr="000F59AF">
        <w:trPr>
          <w:gridAfter w:val="1"/>
          <w:wAfter w:w="8" w:type="dxa"/>
          <w:trHeight w:val="400"/>
        </w:trPr>
        <w:tc>
          <w:tcPr>
            <w:tcW w:w="9316" w:type="dxa"/>
            <w:gridSpan w:val="11"/>
          </w:tcPr>
          <w:p w:rsidR="006B0B9A" w:rsidRDefault="006B0B9A" w:rsidP="009A5FDE">
            <w:pPr>
              <w:pStyle w:val="tableentry"/>
              <w:tabs>
                <w:tab w:val="clear" w:pos="720"/>
                <w:tab w:val="clear" w:pos="1440"/>
              </w:tabs>
              <w:jc w:val="left"/>
              <w:rPr>
                <w:i w:val="0"/>
              </w:rPr>
            </w:pPr>
          </w:p>
        </w:tc>
      </w:tr>
      <w:tr w:rsidR="00BA1086" w:rsidTr="000F59AF">
        <w:trPr>
          <w:gridAfter w:val="1"/>
          <w:wAfter w:w="8" w:type="dxa"/>
          <w:trHeight w:val="400"/>
        </w:trPr>
        <w:tc>
          <w:tcPr>
            <w:tcW w:w="9316" w:type="dxa"/>
            <w:gridSpan w:val="11"/>
            <w:shd w:val="clear" w:color="auto" w:fill="F2F2F2" w:themeFill="background1" w:themeFillShade="F2"/>
          </w:tcPr>
          <w:p w:rsidR="00BA1086" w:rsidRDefault="00BA1086" w:rsidP="009A5FDE">
            <w:pPr>
              <w:pStyle w:val="tableentry"/>
              <w:tabs>
                <w:tab w:val="clear" w:pos="720"/>
                <w:tab w:val="clear" w:pos="1440"/>
              </w:tabs>
              <w:jc w:val="left"/>
              <w:rPr>
                <w:i w:val="0"/>
              </w:rPr>
            </w:pPr>
            <w:r>
              <w:rPr>
                <w:i w:val="0"/>
              </w:rPr>
              <w:t>Approved</w:t>
            </w:r>
            <w:r w:rsidR="0082065E">
              <w:rPr>
                <w:i w:val="0"/>
              </w:rPr>
              <w:t xml:space="preserve"> / Accepted</w:t>
            </w:r>
            <w:r>
              <w:rPr>
                <w:i w:val="0"/>
              </w:rPr>
              <w:t xml:space="preserve"> by</w:t>
            </w:r>
            <w:r w:rsidR="007D6364">
              <w:rPr>
                <w:i w:val="0"/>
              </w:rPr>
              <w:t>:</w:t>
            </w:r>
          </w:p>
        </w:tc>
      </w:tr>
      <w:tr w:rsidR="00DB171B" w:rsidTr="00F539F3">
        <w:trPr>
          <w:gridAfter w:val="1"/>
          <w:wAfter w:w="8" w:type="dxa"/>
          <w:trHeight w:hRule="exact" w:val="680"/>
        </w:trPr>
        <w:tc>
          <w:tcPr>
            <w:tcW w:w="2661" w:type="dxa"/>
            <w:gridSpan w:val="4"/>
            <w:vAlign w:val="bottom"/>
          </w:tcPr>
          <w:p w:rsidR="006B0B9A" w:rsidRPr="001B6AD9" w:rsidRDefault="00754CA5" w:rsidP="006B0B9A">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shd w:val="clear" w:color="auto" w:fill="FFFFFF" w:themeFill="background1"/>
            <w:vAlign w:val="bottom"/>
          </w:tcPr>
          <w:p w:rsidR="006B0B9A" w:rsidRDefault="006B0B9A" w:rsidP="002C0CA0">
            <w:pPr>
              <w:pStyle w:val="tableentry"/>
              <w:tabs>
                <w:tab w:val="clear" w:pos="720"/>
                <w:tab w:val="clear" w:pos="1440"/>
                <w:tab w:val="clear" w:pos="3600"/>
                <w:tab w:val="clear" w:pos="4320"/>
                <w:tab w:val="clear" w:pos="5760"/>
                <w:tab w:val="clear" w:pos="7200"/>
                <w:tab w:val="right" w:pos="3240"/>
              </w:tabs>
              <w:spacing w:before="0" w:after="0"/>
              <w:rPr>
                <w:b w:val="0"/>
                <w:i w:val="0"/>
                <w:sz w:val="16"/>
              </w:rPr>
            </w:pPr>
            <w:r>
              <w:rPr>
                <w:b w:val="0"/>
                <w:i w:val="0"/>
                <w:sz w:val="16"/>
              </w:rPr>
              <w:t>date</w:t>
            </w:r>
          </w:p>
        </w:tc>
        <w:tc>
          <w:tcPr>
            <w:tcW w:w="592" w:type="dxa"/>
            <w:shd w:val="clear" w:color="auto" w:fill="FBD4B4" w:themeFill="accent6" w:themeFillTint="66"/>
            <w:vAlign w:val="center"/>
          </w:tcPr>
          <w:p w:rsidR="006B0B9A" w:rsidRDefault="00903401"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sidRPr="006B0B9A">
              <w:rPr>
                <w:b w:val="0"/>
                <w:i w:val="0"/>
                <w:sz w:val="24"/>
              </w:rPr>
              <w:t>BV</w:t>
            </w:r>
          </w:p>
        </w:tc>
        <w:tc>
          <w:tcPr>
            <w:tcW w:w="3256" w:type="dxa"/>
            <w:gridSpan w:val="3"/>
            <w:vAlign w:val="bottom"/>
          </w:tcPr>
          <w:p w:rsidR="006B0B9A" w:rsidRPr="001B6AD9" w:rsidRDefault="00754CA5" w:rsidP="002C0CA0">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006B0B9A" w:rsidRPr="001B6AD9">
              <w:rPr>
                <w:b w:val="0"/>
                <w:sz w:val="16"/>
              </w:rPr>
              <w:tab/>
            </w:r>
          </w:p>
        </w:tc>
        <w:tc>
          <w:tcPr>
            <w:tcW w:w="1032" w:type="dxa"/>
            <w:vAlign w:val="bottom"/>
          </w:tcPr>
          <w:p w:rsidR="006B0B9A" w:rsidRDefault="006B0B9A" w:rsidP="002C0CA0">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6B0B9A" w:rsidRDefault="006B0B9A"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PM</w:t>
            </w:r>
          </w:p>
        </w:tc>
      </w:tr>
      <w:tr w:rsidR="008D60AA" w:rsidTr="008D60AA">
        <w:trPr>
          <w:gridAfter w:val="1"/>
          <w:wAfter w:w="8" w:type="dxa"/>
          <w:trHeight w:hRule="exact" w:val="680"/>
        </w:trPr>
        <w:tc>
          <w:tcPr>
            <w:tcW w:w="2661" w:type="dxa"/>
            <w:gridSpan w:val="4"/>
            <w:vAlign w:val="bottom"/>
          </w:tcPr>
          <w:p w:rsidR="008D60AA" w:rsidRPr="001B6AD9" w:rsidRDefault="008D60AA" w:rsidP="008D60AA">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183" w:type="dxa"/>
            <w:shd w:val="clear" w:color="auto" w:fill="FFFFFF" w:themeFill="background1"/>
            <w:vAlign w:val="bottom"/>
          </w:tcPr>
          <w:p w:rsidR="008D60AA" w:rsidRPr="006B0B9A" w:rsidRDefault="008D60AA" w:rsidP="008D60AA">
            <w:pPr>
              <w:pStyle w:val="tableentry"/>
              <w:tabs>
                <w:tab w:val="clear" w:pos="720"/>
                <w:tab w:val="clear" w:pos="1440"/>
                <w:tab w:val="clear" w:pos="3600"/>
                <w:tab w:val="clear" w:pos="4320"/>
                <w:tab w:val="clear" w:pos="5760"/>
                <w:tab w:val="clear" w:pos="7200"/>
                <w:tab w:val="right" w:pos="3240"/>
              </w:tabs>
              <w:spacing w:before="0" w:after="0"/>
              <w:rPr>
                <w:b w:val="0"/>
                <w:i w:val="0"/>
                <w:sz w:val="24"/>
              </w:rPr>
            </w:pPr>
            <w:r>
              <w:rPr>
                <w:b w:val="0"/>
                <w:i w:val="0"/>
                <w:sz w:val="16"/>
              </w:rPr>
              <w:t>date</w:t>
            </w:r>
          </w:p>
        </w:tc>
        <w:tc>
          <w:tcPr>
            <w:tcW w:w="592" w:type="dxa"/>
            <w:shd w:val="clear" w:color="auto" w:fill="C2D69B" w:themeFill="accent3" w:themeFillTint="99"/>
            <w:vAlign w:val="center"/>
          </w:tcPr>
          <w:p w:rsidR="008D60AA" w:rsidRPr="006B0B9A" w:rsidRDefault="008D60AA" w:rsidP="008D60AA">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24"/>
              </w:rPr>
            </w:pPr>
            <w:r>
              <w:rPr>
                <w:b w:val="0"/>
                <w:i w:val="0"/>
                <w:sz w:val="24"/>
              </w:rPr>
              <w:t>TC</w:t>
            </w:r>
          </w:p>
        </w:tc>
        <w:tc>
          <w:tcPr>
            <w:tcW w:w="3256" w:type="dxa"/>
            <w:gridSpan w:val="3"/>
            <w:vAlign w:val="bottom"/>
          </w:tcPr>
          <w:p w:rsidR="008D60AA" w:rsidRPr="001B6AD9" w:rsidRDefault="008D60AA" w:rsidP="008D60AA">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Pr="001B6AD9">
              <w:rPr>
                <w:b w:val="0"/>
                <w:sz w:val="16"/>
              </w:rPr>
              <w:tab/>
            </w:r>
          </w:p>
        </w:tc>
        <w:tc>
          <w:tcPr>
            <w:tcW w:w="1032" w:type="dxa"/>
            <w:vAlign w:val="bottom"/>
          </w:tcPr>
          <w:p w:rsidR="008D60AA" w:rsidRDefault="008D60AA" w:rsidP="008D60AA">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8D60AA" w:rsidRDefault="008D60AA" w:rsidP="008D60AA">
            <w:pPr>
              <w:pStyle w:val="tableentry"/>
              <w:tabs>
                <w:tab w:val="clear" w:pos="720"/>
                <w:tab w:val="clear" w:pos="1440"/>
              </w:tabs>
              <w:spacing w:before="0" w:after="0"/>
              <w:jc w:val="right"/>
              <w:rPr>
                <w:b w:val="0"/>
                <w:i w:val="0"/>
                <w:sz w:val="16"/>
              </w:rPr>
            </w:pPr>
          </w:p>
        </w:tc>
      </w:tr>
      <w:tr w:rsidR="00903401" w:rsidTr="00903401">
        <w:trPr>
          <w:gridAfter w:val="1"/>
          <w:wAfter w:w="8" w:type="dxa"/>
          <w:trHeight w:hRule="exact" w:val="680"/>
        </w:trPr>
        <w:tc>
          <w:tcPr>
            <w:tcW w:w="2661" w:type="dxa"/>
            <w:gridSpan w:val="4"/>
            <w:vAlign w:val="bottom"/>
          </w:tcPr>
          <w:p w:rsidR="00903401" w:rsidRPr="001B6AD9" w:rsidRDefault="00903401" w:rsidP="00903401">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vAlign w:val="bottom"/>
          </w:tcPr>
          <w:p w:rsidR="00903401" w:rsidRDefault="00903401" w:rsidP="00903401">
            <w:pPr>
              <w:pStyle w:val="tableentry"/>
              <w:tabs>
                <w:tab w:val="clear" w:pos="720"/>
                <w:tab w:val="clear" w:pos="1440"/>
                <w:tab w:val="clear" w:pos="3600"/>
                <w:tab w:val="clear" w:pos="4320"/>
                <w:tab w:val="clear" w:pos="5760"/>
                <w:tab w:val="clear" w:pos="7200"/>
              </w:tabs>
              <w:spacing w:before="0" w:after="0"/>
              <w:rPr>
                <w:b w:val="0"/>
                <w:i w:val="0"/>
                <w:sz w:val="16"/>
              </w:rPr>
            </w:pPr>
            <w:r>
              <w:rPr>
                <w:b w:val="0"/>
                <w:i w:val="0"/>
                <w:sz w:val="16"/>
              </w:rPr>
              <w:t>date</w:t>
            </w:r>
          </w:p>
        </w:tc>
        <w:tc>
          <w:tcPr>
            <w:tcW w:w="592" w:type="dxa"/>
            <w:shd w:val="clear" w:color="auto" w:fill="FBD4B4" w:themeFill="accent6" w:themeFillTint="66"/>
            <w:vAlign w:val="center"/>
          </w:tcPr>
          <w:p w:rsidR="00903401" w:rsidRDefault="00903401" w:rsidP="00903401">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BS</w:t>
            </w:r>
          </w:p>
        </w:tc>
        <w:tc>
          <w:tcPr>
            <w:tcW w:w="3256" w:type="dxa"/>
            <w:gridSpan w:val="3"/>
            <w:vAlign w:val="bottom"/>
          </w:tcPr>
          <w:p w:rsidR="00903401" w:rsidRPr="001B6AD9" w:rsidRDefault="00903401" w:rsidP="00903401">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032" w:type="dxa"/>
            <w:vAlign w:val="bottom"/>
          </w:tcPr>
          <w:p w:rsidR="00903401" w:rsidRDefault="00903401" w:rsidP="00903401">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903401" w:rsidRDefault="00903401" w:rsidP="00903401">
            <w:pPr>
              <w:pStyle w:val="tableentry"/>
              <w:tabs>
                <w:tab w:val="clear" w:pos="720"/>
                <w:tab w:val="clear" w:pos="1440"/>
              </w:tabs>
              <w:spacing w:before="0" w:after="0"/>
              <w:jc w:val="right"/>
              <w:rPr>
                <w:b w:val="0"/>
                <w:i w:val="0"/>
                <w:sz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Height w:val="474"/>
        </w:trPr>
        <w:tc>
          <w:tcPr>
            <w:tcW w:w="6898" w:type="dxa"/>
            <w:gridSpan w:val="7"/>
            <w:tcBorders>
              <w:top w:val="nil"/>
              <w:left w:val="nil"/>
              <w:bottom w:val="single" w:sz="4" w:space="0" w:color="BFBFBF" w:themeColor="background1" w:themeShade="BF"/>
              <w:right w:val="nil"/>
            </w:tcBorders>
          </w:tcPr>
          <w:p w:rsidR="00905CD9" w:rsidRPr="00905CD9" w:rsidRDefault="00905CD9" w:rsidP="00905CD9"/>
          <w:p w:rsidR="00C530EA" w:rsidRPr="00905CD9" w:rsidRDefault="00C530EA" w:rsidP="00905CD9">
            <w:pPr>
              <w:pStyle w:val="Heading1"/>
            </w:pPr>
            <w:bookmarkStart w:id="3" w:name="_Toc395441114"/>
            <w:r w:rsidRPr="00905CD9">
              <w:t>Revision History</w:t>
            </w:r>
            <w:bookmarkEnd w:id="3"/>
          </w:p>
        </w:tc>
        <w:tc>
          <w:tcPr>
            <w:tcW w:w="2419" w:type="dxa"/>
            <w:gridSpan w:val="4"/>
            <w:tcBorders>
              <w:top w:val="nil"/>
              <w:left w:val="nil"/>
              <w:bottom w:val="single" w:sz="4" w:space="0" w:color="BFBFBF" w:themeColor="background1" w:themeShade="BF"/>
              <w:right w:val="nil"/>
            </w:tcBorders>
          </w:tcPr>
          <w:p w:rsidR="00C530EA" w:rsidRPr="00652286" w:rsidRDefault="00C530EA" w:rsidP="00664137">
            <w:pPr>
              <w:rPr>
                <w:rFonts w:cs="Arial"/>
                <w:b/>
              </w:rPr>
            </w:pPr>
          </w:p>
        </w:tc>
      </w:tr>
      <w:tr w:rsidR="00C530EA" w:rsidRPr="00A114C6" w:rsidTr="00EE15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Version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Date</w:t>
            </w: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921470" w:rsidP="00EE15C4">
            <w:pPr>
              <w:jc w:val="center"/>
              <w:rPr>
                <w:rFonts w:cs="Arial"/>
                <w:b/>
                <w:sz w:val="16"/>
                <w:szCs w:val="16"/>
              </w:rPr>
            </w:pPr>
            <w:r w:rsidRPr="006B0B9A">
              <w:rPr>
                <w:rFonts w:cs="Arial"/>
                <w:b/>
                <w:sz w:val="16"/>
                <w:szCs w:val="16"/>
              </w:rPr>
              <w:t>Author</w:t>
            </w:r>
            <w:r w:rsidR="00C530EA" w:rsidRPr="006B0B9A">
              <w:rPr>
                <w:rFonts w:cs="Arial"/>
                <w:b/>
                <w:sz w:val="16"/>
                <w:szCs w:val="16"/>
              </w:rPr>
              <w:t>(s)</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Description</w:t>
            </w: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60654" w:rsidP="00EE15C4">
            <w:pPr>
              <w:jc w:val="center"/>
              <w:rPr>
                <w:rFonts w:cs="Arial"/>
                <w:b/>
                <w:sz w:val="16"/>
                <w:szCs w:val="16"/>
              </w:rPr>
            </w:pPr>
            <w:r>
              <w:rPr>
                <w:rFonts w:cs="Arial"/>
                <w:b/>
                <w:sz w:val="16"/>
                <w:szCs w:val="16"/>
              </w:rPr>
              <w:t>Status</w:t>
            </w: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r w:rsidRPr="006B0B9A">
              <w:rPr>
                <w:rFonts w:cs="Arial"/>
                <w:sz w:val="16"/>
                <w:szCs w:val="16"/>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bl>
    <w:p w:rsidR="00BA1086" w:rsidRDefault="00BA1086"/>
    <w:p w:rsidR="00BA1086" w:rsidRPr="0002441C" w:rsidRDefault="00BA1086" w:rsidP="0002441C">
      <w:pPr>
        <w:pStyle w:val="Heading1"/>
      </w:pPr>
      <w:r>
        <w:br w:type="page"/>
      </w:r>
      <w:bookmarkStart w:id="4" w:name="_Toc395441115"/>
      <w:r w:rsidRPr="0002441C">
        <w:lastRenderedPageBreak/>
        <w:t>Table of Contents</w:t>
      </w:r>
      <w:bookmarkEnd w:id="4"/>
    </w:p>
    <w:p w:rsidR="00903401" w:rsidRDefault="00362E2A">
      <w:pPr>
        <w:pStyle w:val="TOC1"/>
        <w:tabs>
          <w:tab w:val="left" w:pos="475"/>
        </w:tabs>
        <w:rPr>
          <w:rFonts w:asciiTheme="minorHAnsi" w:eastAsiaTheme="minorEastAsia" w:hAnsiTheme="minorHAnsi" w:cstheme="minorBidi"/>
          <w:noProof/>
          <w:sz w:val="22"/>
          <w:szCs w:val="22"/>
          <w:lang w:val="pl-PL" w:eastAsia="ja-JP"/>
        </w:rPr>
      </w:pPr>
      <w:r>
        <w:rPr>
          <w:b/>
        </w:rPr>
        <w:fldChar w:fldCharType="begin"/>
      </w:r>
      <w:r>
        <w:rPr>
          <w:b/>
        </w:rPr>
        <w:instrText xml:space="preserve"> TOC \o "1-3" </w:instrText>
      </w:r>
      <w:r>
        <w:rPr>
          <w:b/>
        </w:rPr>
        <w:fldChar w:fldCharType="separate"/>
      </w:r>
      <w:r w:rsidR="00903401">
        <w:rPr>
          <w:noProof/>
        </w:rPr>
        <w:t>1.</w:t>
      </w:r>
      <w:r w:rsidR="00903401">
        <w:rPr>
          <w:rFonts w:asciiTheme="minorHAnsi" w:eastAsiaTheme="minorEastAsia" w:hAnsiTheme="minorHAnsi" w:cstheme="minorBidi"/>
          <w:noProof/>
          <w:sz w:val="22"/>
          <w:szCs w:val="22"/>
          <w:lang w:val="pl-PL" w:eastAsia="ja-JP"/>
        </w:rPr>
        <w:tab/>
      </w:r>
      <w:r w:rsidR="00903401">
        <w:rPr>
          <w:noProof/>
        </w:rPr>
        <w:t>Purpose of this document</w:t>
      </w:r>
      <w:r w:rsidR="00903401">
        <w:rPr>
          <w:noProof/>
        </w:rPr>
        <w:tab/>
      </w:r>
      <w:r w:rsidR="00903401">
        <w:rPr>
          <w:noProof/>
        </w:rPr>
        <w:fldChar w:fldCharType="begin"/>
      </w:r>
      <w:r w:rsidR="00903401">
        <w:rPr>
          <w:noProof/>
        </w:rPr>
        <w:instrText xml:space="preserve"> PAGEREF _Toc395441112 \h </w:instrText>
      </w:r>
      <w:r w:rsidR="00903401">
        <w:rPr>
          <w:noProof/>
        </w:rPr>
      </w:r>
      <w:r w:rsidR="00903401">
        <w:rPr>
          <w:noProof/>
        </w:rPr>
        <w:fldChar w:fldCharType="separate"/>
      </w:r>
      <w:r w:rsidR="00903401">
        <w:rPr>
          <w:noProof/>
        </w:rPr>
        <w:t>1</w:t>
      </w:r>
      <w:r w:rsidR="00903401">
        <w:rPr>
          <w:noProof/>
        </w:rPr>
        <w:fldChar w:fldCharType="end"/>
      </w:r>
    </w:p>
    <w:p w:rsidR="00903401" w:rsidRDefault="00903401">
      <w:pPr>
        <w:pStyle w:val="TOC1"/>
        <w:tabs>
          <w:tab w:val="left" w:pos="475"/>
        </w:tabs>
        <w:rPr>
          <w:rFonts w:asciiTheme="minorHAnsi" w:eastAsiaTheme="minorEastAsia" w:hAnsiTheme="minorHAnsi" w:cstheme="minorBidi"/>
          <w:noProof/>
          <w:sz w:val="22"/>
          <w:szCs w:val="22"/>
          <w:lang w:val="pl-PL" w:eastAsia="ja-JP"/>
        </w:rPr>
      </w:pPr>
      <w:r>
        <w:rPr>
          <w:noProof/>
        </w:rPr>
        <w:t>2.</w:t>
      </w:r>
      <w:r>
        <w:rPr>
          <w:rFonts w:asciiTheme="minorHAnsi" w:eastAsiaTheme="minorEastAsia" w:hAnsiTheme="minorHAnsi" w:cstheme="minorBidi"/>
          <w:noProof/>
          <w:sz w:val="22"/>
          <w:szCs w:val="22"/>
          <w:lang w:val="pl-PL" w:eastAsia="ja-JP"/>
        </w:rPr>
        <w:tab/>
      </w:r>
      <w:r>
        <w:rPr>
          <w:noProof/>
        </w:rPr>
        <w:t>Workflow</w:t>
      </w:r>
      <w:r>
        <w:rPr>
          <w:noProof/>
        </w:rPr>
        <w:tab/>
      </w:r>
      <w:r>
        <w:rPr>
          <w:noProof/>
        </w:rPr>
        <w:fldChar w:fldCharType="begin"/>
      </w:r>
      <w:r>
        <w:rPr>
          <w:noProof/>
        </w:rPr>
        <w:instrText xml:space="preserve"> PAGEREF _Toc395441113 \h </w:instrText>
      </w:r>
      <w:r>
        <w:rPr>
          <w:noProof/>
        </w:rPr>
      </w:r>
      <w:r>
        <w:rPr>
          <w:noProof/>
        </w:rPr>
        <w:fldChar w:fldCharType="separate"/>
      </w:r>
      <w:r>
        <w:rPr>
          <w:noProof/>
        </w:rPr>
        <w:t>2</w:t>
      </w:r>
      <w:r>
        <w:rPr>
          <w:noProof/>
        </w:rPr>
        <w:fldChar w:fldCharType="end"/>
      </w:r>
    </w:p>
    <w:p w:rsidR="00903401" w:rsidRDefault="00903401">
      <w:pPr>
        <w:pStyle w:val="TOC1"/>
        <w:tabs>
          <w:tab w:val="left" w:pos="475"/>
        </w:tabs>
        <w:rPr>
          <w:rFonts w:asciiTheme="minorHAnsi" w:eastAsiaTheme="minorEastAsia" w:hAnsiTheme="minorHAnsi" w:cstheme="minorBidi"/>
          <w:noProof/>
          <w:sz w:val="22"/>
          <w:szCs w:val="22"/>
          <w:lang w:val="pl-PL" w:eastAsia="ja-JP"/>
        </w:rPr>
      </w:pPr>
      <w:r>
        <w:rPr>
          <w:noProof/>
        </w:rPr>
        <w:t>3.</w:t>
      </w:r>
      <w:r>
        <w:rPr>
          <w:rFonts w:asciiTheme="minorHAnsi" w:eastAsiaTheme="minorEastAsia" w:hAnsiTheme="minorHAnsi" w:cstheme="minorBidi"/>
          <w:noProof/>
          <w:sz w:val="22"/>
          <w:szCs w:val="22"/>
          <w:lang w:val="pl-PL" w:eastAsia="ja-JP"/>
        </w:rPr>
        <w:tab/>
      </w:r>
      <w:r>
        <w:rPr>
          <w:noProof/>
        </w:rPr>
        <w:t>Revision History</w:t>
      </w:r>
      <w:r>
        <w:rPr>
          <w:noProof/>
        </w:rPr>
        <w:tab/>
      </w:r>
      <w:r>
        <w:rPr>
          <w:noProof/>
        </w:rPr>
        <w:fldChar w:fldCharType="begin"/>
      </w:r>
      <w:r>
        <w:rPr>
          <w:noProof/>
        </w:rPr>
        <w:instrText xml:space="preserve"> PAGEREF _Toc395441114 \h </w:instrText>
      </w:r>
      <w:r>
        <w:rPr>
          <w:noProof/>
        </w:rPr>
      </w:r>
      <w:r>
        <w:rPr>
          <w:noProof/>
        </w:rPr>
        <w:fldChar w:fldCharType="separate"/>
      </w:r>
      <w:r>
        <w:rPr>
          <w:noProof/>
        </w:rPr>
        <w:t>2</w:t>
      </w:r>
      <w:r>
        <w:rPr>
          <w:noProof/>
        </w:rPr>
        <w:fldChar w:fldCharType="end"/>
      </w:r>
    </w:p>
    <w:p w:rsidR="00903401" w:rsidRDefault="00903401">
      <w:pPr>
        <w:pStyle w:val="TOC1"/>
        <w:tabs>
          <w:tab w:val="left" w:pos="475"/>
        </w:tabs>
        <w:rPr>
          <w:rFonts w:asciiTheme="minorHAnsi" w:eastAsiaTheme="minorEastAsia" w:hAnsiTheme="minorHAnsi" w:cstheme="minorBidi"/>
          <w:noProof/>
          <w:sz w:val="22"/>
          <w:szCs w:val="22"/>
          <w:lang w:val="pl-PL" w:eastAsia="ja-JP"/>
        </w:rPr>
      </w:pPr>
      <w:r>
        <w:rPr>
          <w:noProof/>
        </w:rPr>
        <w:t>4.</w:t>
      </w:r>
      <w:r>
        <w:rPr>
          <w:rFonts w:asciiTheme="minorHAnsi" w:eastAsiaTheme="minorEastAsia" w:hAnsiTheme="minorHAnsi" w:cstheme="minorBidi"/>
          <w:noProof/>
          <w:sz w:val="22"/>
          <w:szCs w:val="22"/>
          <w:lang w:val="pl-PL" w:eastAsia="ja-JP"/>
        </w:rPr>
        <w:tab/>
      </w:r>
      <w:r>
        <w:rPr>
          <w:noProof/>
        </w:rPr>
        <w:t>Table of Contents</w:t>
      </w:r>
      <w:r>
        <w:rPr>
          <w:noProof/>
        </w:rPr>
        <w:tab/>
      </w:r>
      <w:r>
        <w:rPr>
          <w:noProof/>
        </w:rPr>
        <w:fldChar w:fldCharType="begin"/>
      </w:r>
      <w:r>
        <w:rPr>
          <w:noProof/>
        </w:rPr>
        <w:instrText xml:space="preserve"> PAGEREF _Toc395441115 \h </w:instrText>
      </w:r>
      <w:r>
        <w:rPr>
          <w:noProof/>
        </w:rPr>
      </w:r>
      <w:r>
        <w:rPr>
          <w:noProof/>
        </w:rPr>
        <w:fldChar w:fldCharType="separate"/>
      </w:r>
      <w:r>
        <w:rPr>
          <w:noProof/>
        </w:rPr>
        <w:t>3</w:t>
      </w:r>
      <w:r>
        <w:rPr>
          <w:noProof/>
        </w:rPr>
        <w:fldChar w:fldCharType="end"/>
      </w:r>
    </w:p>
    <w:p w:rsidR="00903401" w:rsidRDefault="00903401">
      <w:pPr>
        <w:pStyle w:val="TOC1"/>
        <w:tabs>
          <w:tab w:val="left" w:pos="475"/>
        </w:tabs>
        <w:rPr>
          <w:rFonts w:asciiTheme="minorHAnsi" w:eastAsiaTheme="minorEastAsia" w:hAnsiTheme="minorHAnsi" w:cstheme="minorBidi"/>
          <w:noProof/>
          <w:sz w:val="22"/>
          <w:szCs w:val="22"/>
          <w:lang w:val="pl-PL" w:eastAsia="ja-JP"/>
        </w:rPr>
      </w:pPr>
      <w:r>
        <w:rPr>
          <w:noProof/>
        </w:rPr>
        <w:t>5.</w:t>
      </w:r>
      <w:r>
        <w:rPr>
          <w:rFonts w:asciiTheme="minorHAnsi" w:eastAsiaTheme="minorEastAsia" w:hAnsiTheme="minorHAnsi" w:cstheme="minorBidi"/>
          <w:noProof/>
          <w:sz w:val="22"/>
          <w:szCs w:val="22"/>
          <w:lang w:val="pl-PL" w:eastAsia="ja-JP"/>
        </w:rPr>
        <w:tab/>
      </w:r>
      <w:r>
        <w:rPr>
          <w:noProof/>
        </w:rPr>
        <w:t>Outline Plan</w:t>
      </w:r>
      <w:r>
        <w:rPr>
          <w:noProof/>
        </w:rPr>
        <w:tab/>
      </w:r>
      <w:r>
        <w:rPr>
          <w:noProof/>
        </w:rPr>
        <w:fldChar w:fldCharType="begin"/>
      </w:r>
      <w:r>
        <w:rPr>
          <w:noProof/>
        </w:rPr>
        <w:instrText xml:space="preserve"> PAGEREF _Toc395441116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Pr>
          <w:noProof/>
        </w:rPr>
        <w:t>1.1</w:t>
      </w:r>
      <w:r>
        <w:rPr>
          <w:rFonts w:asciiTheme="minorHAnsi" w:eastAsiaTheme="minorEastAsia" w:hAnsiTheme="minorHAnsi" w:cstheme="minorBidi"/>
          <w:noProof/>
          <w:sz w:val="22"/>
          <w:szCs w:val="22"/>
          <w:lang w:val="pl-PL" w:eastAsia="ja-JP"/>
        </w:rPr>
        <w:tab/>
      </w:r>
      <w:r>
        <w:rPr>
          <w:noProof/>
        </w:rPr>
        <w:t>Project Management Approach</w:t>
      </w:r>
      <w:r>
        <w:rPr>
          <w:noProof/>
        </w:rPr>
        <w:tab/>
      </w:r>
      <w:r>
        <w:rPr>
          <w:noProof/>
        </w:rPr>
        <w:fldChar w:fldCharType="begin"/>
      </w:r>
      <w:r>
        <w:rPr>
          <w:noProof/>
        </w:rPr>
        <w:instrText xml:space="preserve"> PAGEREF _Toc395441117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Pr>
          <w:noProof/>
        </w:rPr>
        <w:t>1.2</w:t>
      </w:r>
      <w:r>
        <w:rPr>
          <w:rFonts w:asciiTheme="minorHAnsi" w:eastAsiaTheme="minorEastAsia" w:hAnsiTheme="minorHAnsi" w:cstheme="minorBidi"/>
          <w:noProof/>
          <w:sz w:val="22"/>
          <w:szCs w:val="22"/>
          <w:lang w:val="pl-PL" w:eastAsia="ja-JP"/>
        </w:rPr>
        <w:tab/>
      </w:r>
      <w:r>
        <w:rPr>
          <w:noProof/>
        </w:rPr>
        <w:t>Resources</w:t>
      </w:r>
      <w:r>
        <w:rPr>
          <w:noProof/>
        </w:rPr>
        <w:tab/>
      </w:r>
      <w:r>
        <w:rPr>
          <w:noProof/>
        </w:rPr>
        <w:fldChar w:fldCharType="begin"/>
      </w:r>
      <w:r>
        <w:rPr>
          <w:noProof/>
        </w:rPr>
        <w:instrText xml:space="preserve"> PAGEREF _Toc395441118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Pr>
          <w:noProof/>
        </w:rPr>
        <w:t>1.3</w:t>
      </w:r>
      <w:r>
        <w:rPr>
          <w:rFonts w:asciiTheme="minorHAnsi" w:eastAsiaTheme="minorEastAsia" w:hAnsiTheme="minorHAnsi" w:cstheme="minorBidi"/>
          <w:noProof/>
          <w:sz w:val="22"/>
          <w:szCs w:val="22"/>
          <w:lang w:val="pl-PL" w:eastAsia="ja-JP"/>
        </w:rPr>
        <w:tab/>
      </w:r>
      <w:r>
        <w:rPr>
          <w:noProof/>
        </w:rPr>
        <w:t>Environment – Facilities and Tools,</w:t>
      </w:r>
      <w:r>
        <w:rPr>
          <w:noProof/>
        </w:rPr>
        <w:tab/>
      </w:r>
      <w:r>
        <w:rPr>
          <w:noProof/>
        </w:rPr>
        <w:fldChar w:fldCharType="begin"/>
      </w:r>
      <w:r>
        <w:rPr>
          <w:noProof/>
        </w:rPr>
        <w:instrText xml:space="preserve"> PAGEREF _Toc395441119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Pr>
          <w:noProof/>
        </w:rPr>
        <w:t>1.4</w:t>
      </w:r>
      <w:r>
        <w:rPr>
          <w:rFonts w:asciiTheme="minorHAnsi" w:eastAsiaTheme="minorEastAsia" w:hAnsiTheme="minorHAnsi" w:cstheme="minorBidi"/>
          <w:noProof/>
          <w:sz w:val="22"/>
          <w:szCs w:val="22"/>
          <w:lang w:val="pl-PL" w:eastAsia="ja-JP"/>
        </w:rPr>
        <w:tab/>
      </w:r>
      <w:r>
        <w:rPr>
          <w:noProof/>
        </w:rPr>
        <w:t>Governance</w:t>
      </w:r>
      <w:r>
        <w:rPr>
          <w:noProof/>
        </w:rPr>
        <w:tab/>
      </w:r>
      <w:r>
        <w:rPr>
          <w:noProof/>
        </w:rPr>
        <w:fldChar w:fldCharType="begin"/>
      </w:r>
      <w:r>
        <w:rPr>
          <w:noProof/>
        </w:rPr>
        <w:instrText xml:space="preserve"> PAGEREF _Toc395441120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Pr>
          <w:noProof/>
        </w:rPr>
        <w:t>1.5</w:t>
      </w:r>
      <w:r>
        <w:rPr>
          <w:rFonts w:asciiTheme="minorHAnsi" w:eastAsiaTheme="minorEastAsia" w:hAnsiTheme="minorHAnsi" w:cstheme="minorBidi"/>
          <w:noProof/>
          <w:sz w:val="22"/>
          <w:szCs w:val="22"/>
          <w:lang w:val="pl-PL" w:eastAsia="ja-JP"/>
        </w:rPr>
        <w:tab/>
      </w:r>
      <w:r>
        <w:rPr>
          <w:noProof/>
        </w:rPr>
        <w:t>Project Control</w:t>
      </w:r>
      <w:r>
        <w:rPr>
          <w:noProof/>
        </w:rPr>
        <w:tab/>
      </w:r>
      <w:r>
        <w:rPr>
          <w:noProof/>
        </w:rPr>
        <w:fldChar w:fldCharType="begin"/>
      </w:r>
      <w:r>
        <w:rPr>
          <w:noProof/>
        </w:rPr>
        <w:instrText xml:space="preserve"> PAGEREF _Toc395441121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Pr>
          <w:noProof/>
        </w:rPr>
        <w:t>1.6</w:t>
      </w:r>
      <w:r>
        <w:rPr>
          <w:rFonts w:asciiTheme="minorHAnsi" w:eastAsiaTheme="minorEastAsia" w:hAnsiTheme="minorHAnsi" w:cstheme="minorBidi"/>
          <w:noProof/>
          <w:sz w:val="22"/>
          <w:szCs w:val="22"/>
          <w:lang w:val="pl-PL" w:eastAsia="ja-JP"/>
        </w:rPr>
        <w:tab/>
      </w:r>
      <w:r>
        <w:rPr>
          <w:noProof/>
        </w:rPr>
        <w:t>Project Control Risks</w:t>
      </w:r>
      <w:r>
        <w:rPr>
          <w:noProof/>
        </w:rPr>
        <w:tab/>
      </w:r>
      <w:r>
        <w:rPr>
          <w:noProof/>
        </w:rPr>
        <w:fldChar w:fldCharType="begin"/>
      </w:r>
      <w:r>
        <w:rPr>
          <w:noProof/>
        </w:rPr>
        <w:instrText xml:space="preserve"> PAGEREF _Toc395441122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Pr>
          <w:noProof/>
        </w:rPr>
        <w:t>1.7</w:t>
      </w:r>
      <w:r>
        <w:rPr>
          <w:rFonts w:asciiTheme="minorHAnsi" w:eastAsiaTheme="minorEastAsia" w:hAnsiTheme="minorHAnsi" w:cstheme="minorBidi"/>
          <w:noProof/>
          <w:sz w:val="22"/>
          <w:szCs w:val="22"/>
          <w:lang w:val="pl-PL" w:eastAsia="ja-JP"/>
        </w:rPr>
        <w:tab/>
      </w:r>
      <w:r>
        <w:rPr>
          <w:noProof/>
        </w:rPr>
        <w:t>Deployment Issues</w:t>
      </w:r>
      <w:r>
        <w:rPr>
          <w:noProof/>
        </w:rPr>
        <w:tab/>
      </w:r>
      <w:r>
        <w:rPr>
          <w:noProof/>
        </w:rPr>
        <w:fldChar w:fldCharType="begin"/>
      </w:r>
      <w:r>
        <w:rPr>
          <w:noProof/>
        </w:rPr>
        <w:instrText xml:space="preserve"> PAGEREF _Toc395441123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Pr>
          <w:noProof/>
        </w:rPr>
        <w:t>1.8</w:t>
      </w:r>
      <w:r>
        <w:rPr>
          <w:rFonts w:asciiTheme="minorHAnsi" w:eastAsiaTheme="minorEastAsia" w:hAnsiTheme="minorHAnsi" w:cstheme="minorBidi"/>
          <w:noProof/>
          <w:sz w:val="22"/>
          <w:szCs w:val="22"/>
          <w:lang w:val="pl-PL" w:eastAsia="ja-JP"/>
        </w:rPr>
        <w:tab/>
      </w:r>
      <w:r>
        <w:rPr>
          <w:noProof/>
        </w:rPr>
        <w:t>Schedule</w:t>
      </w:r>
      <w:r>
        <w:rPr>
          <w:noProof/>
        </w:rPr>
        <w:tab/>
      </w:r>
      <w:r>
        <w:rPr>
          <w:noProof/>
        </w:rPr>
        <w:fldChar w:fldCharType="begin"/>
      </w:r>
      <w:r>
        <w:rPr>
          <w:noProof/>
        </w:rPr>
        <w:instrText xml:space="preserve"> PAGEREF _Toc395441124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Pr>
          <w:noProof/>
        </w:rPr>
        <w:t>1.9</w:t>
      </w:r>
      <w:r>
        <w:rPr>
          <w:rFonts w:asciiTheme="minorHAnsi" w:eastAsiaTheme="minorEastAsia" w:hAnsiTheme="minorHAnsi" w:cstheme="minorBidi"/>
          <w:noProof/>
          <w:sz w:val="22"/>
          <w:szCs w:val="22"/>
          <w:lang w:val="pl-PL" w:eastAsia="ja-JP"/>
        </w:rPr>
        <w:tab/>
      </w:r>
      <w:r>
        <w:rPr>
          <w:noProof/>
        </w:rPr>
        <w:t>Foundation Phase Plan</w:t>
      </w:r>
      <w:r>
        <w:rPr>
          <w:noProof/>
        </w:rPr>
        <w:tab/>
      </w:r>
      <w:r>
        <w:rPr>
          <w:noProof/>
        </w:rPr>
        <w:fldChar w:fldCharType="begin"/>
      </w:r>
      <w:r>
        <w:rPr>
          <w:noProof/>
        </w:rPr>
        <w:instrText xml:space="preserve"> PAGEREF _Toc395441125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sidRPr="004E05E5">
        <w:rPr>
          <w:noProof/>
          <w:lang w:val="en-US"/>
        </w:rPr>
        <w:t>1.9.1</w:t>
      </w:r>
      <w:r>
        <w:rPr>
          <w:rFonts w:asciiTheme="minorHAnsi" w:eastAsiaTheme="minorEastAsia" w:hAnsiTheme="minorHAnsi" w:cstheme="minorBidi"/>
          <w:noProof/>
          <w:sz w:val="22"/>
          <w:szCs w:val="22"/>
          <w:lang w:val="pl-PL" w:eastAsia="ja-JP"/>
        </w:rPr>
        <w:tab/>
      </w:r>
      <w:r w:rsidRPr="004E05E5">
        <w:rPr>
          <w:noProof/>
          <w:lang w:val="en-US"/>
        </w:rPr>
        <w:t>Objectives</w:t>
      </w:r>
      <w:r>
        <w:rPr>
          <w:noProof/>
        </w:rPr>
        <w:tab/>
      </w:r>
      <w:r>
        <w:rPr>
          <w:noProof/>
        </w:rPr>
        <w:fldChar w:fldCharType="begin"/>
      </w:r>
      <w:r>
        <w:rPr>
          <w:noProof/>
        </w:rPr>
        <w:instrText xml:space="preserve"> PAGEREF _Toc395441126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sidRPr="004E05E5">
        <w:rPr>
          <w:noProof/>
          <w:lang w:val="en-US"/>
        </w:rPr>
        <w:t>1.9.2</w:t>
      </w:r>
      <w:r>
        <w:rPr>
          <w:rFonts w:asciiTheme="minorHAnsi" w:eastAsiaTheme="minorEastAsia" w:hAnsiTheme="minorHAnsi" w:cstheme="minorBidi"/>
          <w:noProof/>
          <w:sz w:val="22"/>
          <w:szCs w:val="22"/>
          <w:lang w:val="pl-PL" w:eastAsia="ja-JP"/>
        </w:rPr>
        <w:tab/>
      </w:r>
      <w:r w:rsidRPr="004E05E5">
        <w:rPr>
          <w:noProof/>
          <w:lang w:val="en-US"/>
        </w:rPr>
        <w:t>Organisation</w:t>
      </w:r>
      <w:r>
        <w:rPr>
          <w:noProof/>
        </w:rPr>
        <w:tab/>
      </w:r>
      <w:r>
        <w:rPr>
          <w:noProof/>
        </w:rPr>
        <w:fldChar w:fldCharType="begin"/>
      </w:r>
      <w:r>
        <w:rPr>
          <w:noProof/>
        </w:rPr>
        <w:instrText xml:space="preserve"> PAGEREF _Toc395441127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sidRPr="004E05E5">
        <w:rPr>
          <w:noProof/>
          <w:lang w:val="en-US"/>
        </w:rPr>
        <w:t>1.9.3</w:t>
      </w:r>
      <w:r>
        <w:rPr>
          <w:rFonts w:asciiTheme="minorHAnsi" w:eastAsiaTheme="minorEastAsia" w:hAnsiTheme="minorHAnsi" w:cstheme="minorBidi"/>
          <w:noProof/>
          <w:sz w:val="22"/>
          <w:szCs w:val="22"/>
          <w:lang w:val="pl-PL" w:eastAsia="ja-JP"/>
        </w:rPr>
        <w:tab/>
      </w:r>
      <w:r w:rsidRPr="004E05E5">
        <w:rPr>
          <w:noProof/>
          <w:lang w:val="en-US"/>
        </w:rPr>
        <w:t>Delivery Approach</w:t>
      </w:r>
      <w:r>
        <w:rPr>
          <w:noProof/>
        </w:rPr>
        <w:tab/>
      </w:r>
      <w:r>
        <w:rPr>
          <w:noProof/>
        </w:rPr>
        <w:fldChar w:fldCharType="begin"/>
      </w:r>
      <w:r>
        <w:rPr>
          <w:noProof/>
        </w:rPr>
        <w:instrText xml:space="preserve"> PAGEREF _Toc395441128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sidRPr="004E05E5">
        <w:rPr>
          <w:noProof/>
          <w:lang w:val="en-US"/>
        </w:rPr>
        <w:t>1.9.4</w:t>
      </w:r>
      <w:r>
        <w:rPr>
          <w:rFonts w:asciiTheme="minorHAnsi" w:eastAsiaTheme="minorEastAsia" w:hAnsiTheme="minorHAnsi" w:cstheme="minorBidi"/>
          <w:noProof/>
          <w:sz w:val="22"/>
          <w:szCs w:val="22"/>
          <w:lang w:val="pl-PL" w:eastAsia="ja-JP"/>
        </w:rPr>
        <w:tab/>
      </w:r>
      <w:r w:rsidRPr="004E05E5">
        <w:rPr>
          <w:noProof/>
          <w:lang w:val="en-US"/>
        </w:rPr>
        <w:t>Schedule</w:t>
      </w:r>
      <w:r>
        <w:rPr>
          <w:noProof/>
        </w:rPr>
        <w:tab/>
      </w:r>
      <w:r>
        <w:rPr>
          <w:noProof/>
        </w:rPr>
        <w:fldChar w:fldCharType="begin"/>
      </w:r>
      <w:r>
        <w:rPr>
          <w:noProof/>
        </w:rPr>
        <w:instrText xml:space="preserve"> PAGEREF _Toc395441129 \h </w:instrText>
      </w:r>
      <w:r>
        <w:rPr>
          <w:noProof/>
        </w:rPr>
      </w:r>
      <w:r>
        <w:rPr>
          <w:noProof/>
        </w:rPr>
        <w:fldChar w:fldCharType="separate"/>
      </w:r>
      <w:r>
        <w:rPr>
          <w:noProof/>
        </w:rPr>
        <w:t>4</w:t>
      </w:r>
      <w:r>
        <w:rPr>
          <w:noProof/>
        </w:rPr>
        <w:fldChar w:fldCharType="end"/>
      </w:r>
    </w:p>
    <w:p w:rsidR="00903401" w:rsidRDefault="00903401">
      <w:pPr>
        <w:pStyle w:val="TOC2"/>
        <w:tabs>
          <w:tab w:val="left" w:pos="960"/>
        </w:tabs>
        <w:rPr>
          <w:rFonts w:asciiTheme="minorHAnsi" w:eastAsiaTheme="minorEastAsia" w:hAnsiTheme="minorHAnsi" w:cstheme="minorBidi"/>
          <w:noProof/>
          <w:sz w:val="22"/>
          <w:szCs w:val="22"/>
          <w:lang w:val="pl-PL" w:eastAsia="ja-JP"/>
        </w:rPr>
      </w:pPr>
      <w:r w:rsidRPr="004E05E5">
        <w:rPr>
          <w:noProof/>
          <w:lang w:val="en-US"/>
        </w:rPr>
        <w:t>1.9.5</w:t>
      </w:r>
      <w:r>
        <w:rPr>
          <w:rFonts w:asciiTheme="minorHAnsi" w:eastAsiaTheme="minorEastAsia" w:hAnsiTheme="minorHAnsi" w:cstheme="minorBidi"/>
          <w:noProof/>
          <w:sz w:val="22"/>
          <w:szCs w:val="22"/>
          <w:lang w:val="pl-PL" w:eastAsia="ja-JP"/>
        </w:rPr>
        <w:tab/>
      </w:r>
      <w:r w:rsidRPr="004E05E5">
        <w:rPr>
          <w:noProof/>
          <w:lang w:val="en-US"/>
        </w:rPr>
        <w:t>Constraints, Risks and Assumptions</w:t>
      </w:r>
      <w:r>
        <w:rPr>
          <w:noProof/>
        </w:rPr>
        <w:tab/>
      </w:r>
      <w:r>
        <w:rPr>
          <w:noProof/>
        </w:rPr>
        <w:fldChar w:fldCharType="begin"/>
      </w:r>
      <w:r>
        <w:rPr>
          <w:noProof/>
        </w:rPr>
        <w:instrText xml:space="preserve"> PAGEREF _Toc395441130 \h </w:instrText>
      </w:r>
      <w:r>
        <w:rPr>
          <w:noProof/>
        </w:rPr>
      </w:r>
      <w:r>
        <w:rPr>
          <w:noProof/>
        </w:rPr>
        <w:fldChar w:fldCharType="separate"/>
      </w:r>
      <w:r>
        <w:rPr>
          <w:noProof/>
        </w:rPr>
        <w:t>4</w:t>
      </w:r>
      <w:r>
        <w:rPr>
          <w:noProof/>
        </w:rPr>
        <w:fldChar w:fldCharType="end"/>
      </w:r>
    </w:p>
    <w:p w:rsidR="00903401" w:rsidRDefault="00903401">
      <w:pPr>
        <w:pStyle w:val="TOC1"/>
        <w:tabs>
          <w:tab w:val="left" w:pos="475"/>
        </w:tabs>
        <w:rPr>
          <w:rFonts w:asciiTheme="minorHAnsi" w:eastAsiaTheme="minorEastAsia" w:hAnsiTheme="minorHAnsi" w:cstheme="minorBidi"/>
          <w:noProof/>
          <w:sz w:val="22"/>
          <w:szCs w:val="22"/>
          <w:lang w:val="pl-PL" w:eastAsia="ja-JP"/>
        </w:rPr>
      </w:pPr>
      <w:r w:rsidRPr="004E05E5">
        <w:rPr>
          <w:i/>
          <w:noProof/>
        </w:rPr>
        <w:t>6.</w:t>
      </w:r>
      <w:r>
        <w:rPr>
          <w:rFonts w:asciiTheme="minorHAnsi" w:eastAsiaTheme="minorEastAsia" w:hAnsiTheme="minorHAnsi" w:cstheme="minorBidi"/>
          <w:noProof/>
          <w:sz w:val="22"/>
          <w:szCs w:val="22"/>
          <w:lang w:val="pl-PL" w:eastAsia="ja-JP"/>
        </w:rPr>
        <w:tab/>
      </w:r>
      <w:r w:rsidRPr="004E05E5">
        <w:rPr>
          <w:noProof/>
        </w:rPr>
        <w:t>Appendix A - AgilePM Project Approach Questionnaire (PAQ)</w:t>
      </w:r>
      <w:r>
        <w:rPr>
          <w:noProof/>
        </w:rPr>
        <w:tab/>
      </w:r>
      <w:r>
        <w:rPr>
          <w:noProof/>
        </w:rPr>
        <w:fldChar w:fldCharType="begin"/>
      </w:r>
      <w:r>
        <w:rPr>
          <w:noProof/>
        </w:rPr>
        <w:instrText xml:space="preserve"> PAGEREF _Toc395441131 \h </w:instrText>
      </w:r>
      <w:r>
        <w:rPr>
          <w:noProof/>
        </w:rPr>
      </w:r>
      <w:r>
        <w:rPr>
          <w:noProof/>
        </w:rPr>
        <w:fldChar w:fldCharType="separate"/>
      </w:r>
      <w:r>
        <w:rPr>
          <w:noProof/>
        </w:rPr>
        <w:t>5</w:t>
      </w:r>
      <w:r>
        <w:rPr>
          <w:noProof/>
        </w:rPr>
        <w:fldChar w:fldCharType="end"/>
      </w:r>
    </w:p>
    <w:p w:rsidR="00BA1086" w:rsidRDefault="00362E2A" w:rsidP="003110BA">
      <w:pPr>
        <w:tabs>
          <w:tab w:val="left" w:pos="540"/>
          <w:tab w:val="right" w:leader="dot" w:pos="9270"/>
        </w:tabs>
      </w:pPr>
      <w:r>
        <w:rPr>
          <w:b/>
        </w:rPr>
        <w:fldChar w:fldCharType="end"/>
      </w:r>
    </w:p>
    <w:p w:rsidR="00BA1086" w:rsidRDefault="00BA1086" w:rsidP="00B649E7">
      <w:pPr>
        <w:pStyle w:val="Heading1"/>
      </w:pPr>
      <w:r>
        <w:br w:type="page"/>
      </w:r>
      <w:r w:rsidR="00B649E7" w:rsidRPr="00B649E7">
        <w:lastRenderedPageBreak/>
        <w:t>The Proposed Solution</w:t>
      </w:r>
    </w:p>
    <w:p w:rsidR="00B649E7" w:rsidRPr="00B95C4C" w:rsidRDefault="00B649E7" w:rsidP="00B649E7">
      <w:pPr>
        <w:pStyle w:val="Heading2"/>
        <w:numPr>
          <w:ilvl w:val="1"/>
          <w:numId w:val="10"/>
        </w:numPr>
        <w:spacing w:line="240" w:lineRule="auto"/>
      </w:pPr>
      <w:bookmarkStart w:id="5" w:name="_Toc63411599"/>
      <w:r w:rsidRPr="00B95C4C">
        <w:t>Solution Overview</w:t>
      </w:r>
      <w:bookmarkEnd w:id="5"/>
    </w:p>
    <w:p w:rsidR="000A2CA9" w:rsidRDefault="00B649E7" w:rsidP="00B649E7">
      <w:pPr>
        <w:rPr>
          <w:i/>
          <w:color w:val="808080" w:themeColor="background1" w:themeShade="80"/>
        </w:rPr>
      </w:pPr>
      <w:r w:rsidRPr="001A1ADA">
        <w:rPr>
          <w:i/>
          <w:color w:val="808080" w:themeColor="background1" w:themeShade="80"/>
        </w:rPr>
        <w:t xml:space="preserve">Provide an outline of the proposed solution. The best way to do this is normally through annotated diagrams describing the solution from a user perspective and/or a high level architectural perspective. </w:t>
      </w:r>
    </w:p>
    <w:p w:rsidR="00B649E7" w:rsidRPr="001A1ADA" w:rsidRDefault="00B649E7" w:rsidP="00B649E7">
      <w:pPr>
        <w:rPr>
          <w:i/>
          <w:color w:val="808080" w:themeColor="background1" w:themeShade="80"/>
        </w:rPr>
      </w:pPr>
      <w:r w:rsidRPr="001A1ADA">
        <w:rPr>
          <w:i/>
          <w:color w:val="808080" w:themeColor="background1" w:themeShade="80"/>
        </w:rPr>
        <w:t xml:space="preserve">Use either or both as appropriate to the reviewers and approvers of this document. </w:t>
      </w:r>
    </w:p>
    <w:p w:rsidR="00903401" w:rsidRDefault="001A1ADA" w:rsidP="001A1ADA">
      <w:pPr>
        <w:pStyle w:val="Heading2"/>
        <w:numPr>
          <w:ilvl w:val="1"/>
          <w:numId w:val="10"/>
        </w:numPr>
        <w:spacing w:line="240" w:lineRule="auto"/>
      </w:pPr>
      <w:r w:rsidRPr="001A1ADA">
        <w:t>Major Products to be delivered by the Project</w:t>
      </w:r>
    </w:p>
    <w:p w:rsidR="001A1ADA" w:rsidRPr="001A1ADA" w:rsidRDefault="001A1ADA" w:rsidP="001A1ADA">
      <w:pPr>
        <w:rPr>
          <w:i/>
          <w:color w:val="808080" w:themeColor="background1" w:themeShade="80"/>
        </w:rPr>
      </w:pPr>
      <w:r w:rsidRPr="001A1ADA">
        <w:rPr>
          <w:i/>
          <w:color w:val="808080" w:themeColor="background1" w:themeShade="80"/>
        </w:rPr>
        <w:t>List the major deliverables for the project.</w:t>
      </w:r>
    </w:p>
    <w:p w:rsidR="001A1ADA" w:rsidRPr="001A1ADA" w:rsidRDefault="001A1ADA" w:rsidP="001A1ADA">
      <w:pPr>
        <w:rPr>
          <w:i/>
          <w:color w:val="808080" w:themeColor="background1" w:themeShade="80"/>
        </w:rPr>
      </w:pPr>
      <w:r w:rsidRPr="001A1ADA">
        <w:rPr>
          <w:i/>
          <w:color w:val="808080" w:themeColor="background1" w:themeShade="80"/>
        </w:rPr>
        <w:t>Identify not only the components of the proposed solution such as software but also any supporting documentation and models as well as essential management and quality products.</w:t>
      </w:r>
    </w:p>
    <w:p w:rsidR="001A1ADA" w:rsidRPr="001A1ADA" w:rsidRDefault="001A1ADA" w:rsidP="001A1ADA">
      <w:pPr>
        <w:rPr>
          <w:i/>
          <w:color w:val="808080" w:themeColor="background1" w:themeShade="80"/>
        </w:rPr>
      </w:pPr>
      <w:r w:rsidRPr="001A1ADA">
        <w:rPr>
          <w:i/>
          <w:color w:val="808080" w:themeColor="background1" w:themeShade="80"/>
        </w:rPr>
        <w:t>Refer out to the Prioritised Requirements List for details.</w:t>
      </w:r>
    </w:p>
    <w:p w:rsidR="001A1ADA" w:rsidRDefault="001A1ADA" w:rsidP="001A1ADA">
      <w:pPr>
        <w:pStyle w:val="Heading2"/>
        <w:numPr>
          <w:ilvl w:val="1"/>
          <w:numId w:val="10"/>
        </w:numPr>
        <w:spacing w:line="240" w:lineRule="auto"/>
      </w:pPr>
      <w:bookmarkStart w:id="6" w:name="_Toc395441120"/>
      <w:r w:rsidRPr="001A1ADA">
        <w:t xml:space="preserve"> Quantified Costs</w:t>
      </w:r>
    </w:p>
    <w:p w:rsidR="001A1ADA" w:rsidRPr="001A1ADA" w:rsidRDefault="001A1ADA" w:rsidP="001A1ADA">
      <w:pPr>
        <w:rPr>
          <w:i/>
          <w:color w:val="808080" w:themeColor="background1" w:themeShade="80"/>
        </w:rPr>
      </w:pPr>
      <w:r w:rsidRPr="001A1ADA">
        <w:rPr>
          <w:i/>
          <w:color w:val="808080" w:themeColor="background1" w:themeShade="80"/>
        </w:rPr>
        <w:t>For each of the deliverables identified above, provide a quantitative estimate of the cost of delivering that aspect of the solution.  Be careful not to double account for costs. E.g. if deliverable 2 represents an incremental addition of cost over deliverable 1 but there is no hard dependency between the two, consider ‘extracting’ the common cost element and treating both of the deliverables incrementally to that.</w:t>
      </w:r>
    </w:p>
    <w:p w:rsidR="001A1ADA" w:rsidRPr="001A1ADA" w:rsidRDefault="001A1ADA" w:rsidP="001A1ADA">
      <w:pPr>
        <w:rPr>
          <w:b/>
          <w:i/>
          <w:color w:val="808080" w:themeColor="background1" w:themeShade="80"/>
        </w:rPr>
      </w:pPr>
      <w:r w:rsidRPr="001A1ADA">
        <w:rPr>
          <w:b/>
          <w:i/>
          <w:color w:val="808080" w:themeColor="background1" w:themeShade="80"/>
        </w:rPr>
        <w:t>Remember:</w:t>
      </w:r>
    </w:p>
    <w:p w:rsidR="001A1ADA" w:rsidRPr="001A1ADA" w:rsidRDefault="001A1ADA" w:rsidP="001A1ADA">
      <w:pPr>
        <w:rPr>
          <w:i/>
          <w:color w:val="808080" w:themeColor="background1" w:themeShade="80"/>
        </w:rPr>
      </w:pPr>
      <w:r w:rsidRPr="001A1ADA">
        <w:rPr>
          <w:i/>
          <w:color w:val="808080" w:themeColor="background1" w:themeShade="80"/>
        </w:rPr>
        <w:t>Your estimates should be provided in value ranges that represent best case and worst-case scenarios.  Where a single figure estimate is demanded select a value from the range based on your confidence of coming in within cost that in turn should be based on the consideration of any risks that you are aware of.</w:t>
      </w:r>
    </w:p>
    <w:p w:rsidR="001A1ADA" w:rsidRPr="001A1ADA" w:rsidRDefault="001A1ADA" w:rsidP="001A1ADA">
      <w:pPr>
        <w:rPr>
          <w:i/>
          <w:color w:val="808080" w:themeColor="background1" w:themeShade="80"/>
        </w:rPr>
      </w:pPr>
      <w:r w:rsidRPr="001A1ADA">
        <w:rPr>
          <w:i/>
          <w:color w:val="808080" w:themeColor="background1" w:themeShade="80"/>
        </w:rPr>
        <w:t>If the high value represents the figure you are 95% confident in coming within and the low value represents the figure you are 5% confident of coming within it is recommended that you choose a figure that you are 80% confident of coming within based on the likelihood and impact of the risk you are considering.</w:t>
      </w:r>
    </w:p>
    <w:p w:rsidR="001A1ADA" w:rsidRPr="001A1ADA" w:rsidRDefault="001A1ADA" w:rsidP="001A1ADA">
      <w:pPr>
        <w:rPr>
          <w:b/>
          <w:i/>
          <w:color w:val="808080" w:themeColor="background1" w:themeShade="80"/>
        </w:rPr>
      </w:pPr>
      <w:r w:rsidRPr="001A1ADA">
        <w:rPr>
          <w:b/>
          <w:i/>
          <w:color w:val="808080" w:themeColor="background1" w:themeShade="80"/>
        </w:rPr>
        <w:t>Note:</w:t>
      </w:r>
    </w:p>
    <w:p w:rsidR="001A1ADA" w:rsidRPr="001A1ADA" w:rsidRDefault="001A1ADA" w:rsidP="001A1ADA">
      <w:pPr>
        <w:rPr>
          <w:i/>
          <w:color w:val="808080" w:themeColor="background1" w:themeShade="80"/>
        </w:rPr>
      </w:pPr>
      <w:r w:rsidRPr="001A1ADA">
        <w:rPr>
          <w:i/>
          <w:color w:val="808080" w:themeColor="background1" w:themeShade="80"/>
        </w:rPr>
        <w:t xml:space="preserve">Reluctance to provide estimates with so little effort given over to understanding the requirements and the proposed solution is inevitable. This is why it is so important to provide estimates in confidence ranges.  Remember the estimates here are needed only to justify the project and prioritise further work during the Construction phases of the project where requirements and solutions will be explored in more detail.  </w:t>
      </w:r>
    </w:p>
    <w:bookmarkEnd w:id="6"/>
    <w:p w:rsidR="00903401" w:rsidRDefault="000A2CA9" w:rsidP="000A2CA9">
      <w:pPr>
        <w:pStyle w:val="Heading2"/>
        <w:numPr>
          <w:ilvl w:val="1"/>
          <w:numId w:val="10"/>
        </w:numPr>
        <w:spacing w:line="240" w:lineRule="auto"/>
      </w:pPr>
      <w:r w:rsidRPr="000A2CA9">
        <w:t>Strategic Alignment</w:t>
      </w:r>
    </w:p>
    <w:p w:rsidR="000A2CA9" w:rsidRPr="000A2CA9" w:rsidRDefault="000A2CA9" w:rsidP="000A2CA9">
      <w:pPr>
        <w:rPr>
          <w:i/>
          <w:color w:val="808080" w:themeColor="background1" w:themeShade="80"/>
        </w:rPr>
      </w:pPr>
      <w:r w:rsidRPr="000A2CA9">
        <w:rPr>
          <w:i/>
          <w:color w:val="808080" w:themeColor="background1" w:themeShade="80"/>
        </w:rPr>
        <w:t>State here any ways in which this solution supports or complies with stated corporate strategies or programme level objectives. Also identify and justify any aspects of the solution that contradict such strategies.</w:t>
      </w:r>
    </w:p>
    <w:p w:rsidR="003B6E9C" w:rsidRDefault="000A2CA9" w:rsidP="000A2CA9">
      <w:pPr>
        <w:pStyle w:val="Heading1"/>
        <w:pageBreakBefore/>
      </w:pPr>
      <w:r w:rsidRPr="000A2CA9">
        <w:lastRenderedPageBreak/>
        <w:t>The Benefits</w:t>
      </w:r>
    </w:p>
    <w:p w:rsidR="000A2CA9" w:rsidRDefault="000A2CA9" w:rsidP="000A2CA9">
      <w:pPr>
        <w:pStyle w:val="ListParagraph"/>
        <w:numPr>
          <w:ilvl w:val="1"/>
          <w:numId w:val="11"/>
        </w:numPr>
      </w:pPr>
      <w:r w:rsidRPr="000A2CA9">
        <w:t>Quantified Benefits</w:t>
      </w:r>
    </w:p>
    <w:p w:rsidR="000A2CA9" w:rsidRPr="000A2CA9" w:rsidRDefault="000A2CA9" w:rsidP="000A2CA9">
      <w:pPr>
        <w:rPr>
          <w:i/>
          <w:color w:val="808080" w:themeColor="background1" w:themeShade="80"/>
        </w:rPr>
      </w:pPr>
      <w:r w:rsidRPr="000A2CA9">
        <w:rPr>
          <w:i/>
          <w:color w:val="808080" w:themeColor="background1" w:themeShade="80"/>
        </w:rPr>
        <w:t xml:space="preserve">Where possible provide a quantitative estimate of the benefit associated with each of the major deliverables described above. The detail of the deliverables should be captured within the </w:t>
      </w:r>
      <w:r w:rsidRPr="000A0F4B">
        <w:rPr>
          <w:b/>
          <w:i/>
          <w:color w:val="00B0F0"/>
        </w:rPr>
        <w:t>Prioritised Requirements List</w:t>
      </w:r>
      <w:r w:rsidRPr="000A2CA9">
        <w:rPr>
          <w:i/>
          <w:color w:val="808080" w:themeColor="background1" w:themeShade="80"/>
        </w:rPr>
        <w:t xml:space="preserve">.  Do not assume that everything in the </w:t>
      </w:r>
      <w:r w:rsidRPr="000A0F4B">
        <w:rPr>
          <w:b/>
          <w:i/>
          <w:color w:val="00B0F0"/>
        </w:rPr>
        <w:t>PRL</w:t>
      </w:r>
      <w:r w:rsidRPr="000A0F4B">
        <w:rPr>
          <w:i/>
          <w:color w:val="00B0F0"/>
        </w:rPr>
        <w:t xml:space="preserve"> </w:t>
      </w:r>
      <w:r w:rsidRPr="000A2CA9">
        <w:rPr>
          <w:i/>
          <w:color w:val="808080" w:themeColor="background1" w:themeShade="80"/>
        </w:rPr>
        <w:t>will be delivered - express benefits in ranges with the minimum figure based on delivery of only the Must Have requirements and the maximum figure based on delivery of the Must Haves, Should Haves and Could Haves.</w:t>
      </w:r>
    </w:p>
    <w:p w:rsidR="000A2CA9" w:rsidRPr="000A2CA9" w:rsidRDefault="000A2CA9" w:rsidP="000A2CA9">
      <w:pPr>
        <w:rPr>
          <w:i/>
          <w:color w:val="808080" w:themeColor="background1" w:themeShade="80"/>
        </w:rPr>
      </w:pPr>
      <w:r w:rsidRPr="000A2CA9">
        <w:rPr>
          <w:i/>
          <w:color w:val="808080" w:themeColor="background1" w:themeShade="80"/>
        </w:rPr>
        <w:t xml:space="preserve">The overall single figure estimate required for the </w:t>
      </w:r>
      <w:r w:rsidRPr="00FB501D">
        <w:rPr>
          <w:b/>
          <w:i/>
          <w:color w:val="00B0F0"/>
        </w:rPr>
        <w:t>Investment Appraisal</w:t>
      </w:r>
      <w:r w:rsidRPr="00FB501D">
        <w:rPr>
          <w:i/>
          <w:color w:val="00B0F0"/>
        </w:rPr>
        <w:t xml:space="preserve"> </w:t>
      </w:r>
      <w:r w:rsidRPr="000A2CA9">
        <w:rPr>
          <w:i/>
          <w:color w:val="808080" w:themeColor="background1" w:themeShade="80"/>
        </w:rPr>
        <w:t>section (below) should be selected from the overall benefit range and be based on your confidence of achieving that level of benefit.  This in turn should be based on the consi</w:t>
      </w:r>
      <w:bookmarkStart w:id="7" w:name="_GoBack"/>
      <w:bookmarkEnd w:id="7"/>
      <w:r w:rsidRPr="000A2CA9">
        <w:rPr>
          <w:i/>
          <w:color w:val="808080" w:themeColor="background1" w:themeShade="80"/>
        </w:rPr>
        <w:t>deration of any risks that you are aware of with regards to delivery.</w:t>
      </w:r>
    </w:p>
    <w:p w:rsidR="000A2CA9" w:rsidRPr="000A2CA9" w:rsidRDefault="000A2CA9" w:rsidP="000A2CA9">
      <w:pPr>
        <w:rPr>
          <w:b/>
          <w:i/>
          <w:color w:val="808080" w:themeColor="background1" w:themeShade="80"/>
        </w:rPr>
      </w:pPr>
      <w:r w:rsidRPr="000A2CA9">
        <w:rPr>
          <w:b/>
          <w:i/>
          <w:color w:val="808080" w:themeColor="background1" w:themeShade="80"/>
        </w:rPr>
        <w:t>Note:</w:t>
      </w:r>
    </w:p>
    <w:p w:rsidR="000A2CA9" w:rsidRDefault="000A2CA9" w:rsidP="000A2CA9">
      <w:pPr>
        <w:rPr>
          <w:i/>
          <w:color w:val="808080" w:themeColor="background1" w:themeShade="80"/>
        </w:rPr>
      </w:pPr>
      <w:r w:rsidRPr="000A2CA9">
        <w:rPr>
          <w:i/>
          <w:color w:val="808080" w:themeColor="background1" w:themeShade="80"/>
        </w:rPr>
        <w:t xml:space="preserve">Reluctance to provide estimates with so little effort given over to understanding the requirements and the proposed solution is inevitable. This is why it is so important to provide estimates in confidence ranges.  Remember the estimates here are needed only to justify the project and prioritise further work during the Construction phases of the project where requirements and solutions will be explored in more detail.  </w:t>
      </w:r>
    </w:p>
    <w:p w:rsidR="00690295" w:rsidRDefault="00690295" w:rsidP="00690295">
      <w:pPr>
        <w:pStyle w:val="ListParagraph"/>
        <w:numPr>
          <w:ilvl w:val="1"/>
          <w:numId w:val="11"/>
        </w:numPr>
      </w:pPr>
      <w:r w:rsidRPr="00690295">
        <w:t>Benefits Realisation Strategy</w:t>
      </w:r>
    </w:p>
    <w:p w:rsidR="00690295" w:rsidRPr="00690295" w:rsidRDefault="00690295" w:rsidP="00690295">
      <w:pPr>
        <w:rPr>
          <w:i/>
          <w:color w:val="808080" w:themeColor="background1" w:themeShade="80"/>
        </w:rPr>
      </w:pPr>
      <w:r w:rsidRPr="00690295">
        <w:rPr>
          <w:i/>
          <w:color w:val="808080" w:themeColor="background1" w:themeShade="80"/>
        </w:rPr>
        <w:t xml:space="preserve">Drawing on the </w:t>
      </w:r>
      <w:r w:rsidRPr="00107C84">
        <w:rPr>
          <w:b/>
          <w:i/>
          <w:color w:val="00B0F0"/>
        </w:rPr>
        <w:t>Business Benefits</w:t>
      </w:r>
      <w:r w:rsidRPr="00107C84">
        <w:rPr>
          <w:i/>
          <w:color w:val="00B0F0"/>
        </w:rPr>
        <w:t xml:space="preserve"> </w:t>
      </w:r>
      <w:r w:rsidRPr="00690295">
        <w:rPr>
          <w:i/>
          <w:color w:val="808080" w:themeColor="background1" w:themeShade="80"/>
        </w:rPr>
        <w:t xml:space="preserve">section of the </w:t>
      </w:r>
      <w:r w:rsidRPr="00107C84">
        <w:rPr>
          <w:b/>
          <w:i/>
          <w:color w:val="00B0F0"/>
        </w:rPr>
        <w:t>Feasibility Assessment</w:t>
      </w:r>
      <w:r w:rsidRPr="00107C84">
        <w:rPr>
          <w:i/>
          <w:color w:val="00B0F0"/>
        </w:rPr>
        <w:t xml:space="preserve"> </w:t>
      </w:r>
      <w:r w:rsidRPr="00690295">
        <w:rPr>
          <w:i/>
          <w:color w:val="808080" w:themeColor="background1" w:themeShade="80"/>
        </w:rPr>
        <w:t>(where used), provide, where appropriate a high level plan to show how accruing benefits will be delivered. If required, describe at a high level any activities that will need to occur before and after each deployment of the evolving solution if the benefits describes above are to be measured.</w:t>
      </w:r>
    </w:p>
    <w:p w:rsidR="00C43B67" w:rsidRDefault="00C43B67" w:rsidP="00C43B67">
      <w:pPr>
        <w:pStyle w:val="Heading1"/>
        <w:pageBreakBefore/>
      </w:pPr>
      <w:r w:rsidRPr="00C43B67">
        <w:lastRenderedPageBreak/>
        <w:t>Investment Appraisal</w:t>
      </w:r>
    </w:p>
    <w:p w:rsidR="00C43B67" w:rsidRPr="00C43B67" w:rsidRDefault="00C43B67" w:rsidP="00C43B67">
      <w:pPr>
        <w:rPr>
          <w:b/>
          <w:i/>
          <w:color w:val="808080" w:themeColor="background1" w:themeShade="80"/>
        </w:rPr>
      </w:pPr>
      <w:r w:rsidRPr="00C43B67">
        <w:rPr>
          <w:b/>
          <w:i/>
          <w:color w:val="808080" w:themeColor="background1" w:themeShade="80"/>
        </w:rPr>
        <w:t>Cost/Benefit Analysis.</w:t>
      </w:r>
    </w:p>
    <w:p w:rsidR="00C43B67" w:rsidRPr="00C43B67" w:rsidRDefault="00C43B67" w:rsidP="00C43B67">
      <w:pPr>
        <w:rPr>
          <w:i/>
          <w:color w:val="808080" w:themeColor="background1" w:themeShade="80"/>
        </w:rPr>
      </w:pPr>
      <w:r w:rsidRPr="00C43B67">
        <w:rPr>
          <w:i/>
          <w:color w:val="808080" w:themeColor="background1" w:themeShade="80"/>
        </w:rPr>
        <w:t>Using the information from the Quantified Costs and Quantified Benefits sections above justify the project by describing the size and timescales of any Return on Investment (ROI). The table below shows the Discounted Cash Flow Analysis (or Net Present Value) approach for ROI in which:</w:t>
      </w:r>
    </w:p>
    <w:p w:rsidR="00C43B67" w:rsidRPr="00C43B67" w:rsidRDefault="00C43B67" w:rsidP="00C43B67">
      <w:pPr>
        <w:rPr>
          <w:i/>
          <w:color w:val="808080" w:themeColor="background1" w:themeShade="80"/>
        </w:rPr>
      </w:pPr>
      <w:r w:rsidRPr="00C43B67">
        <w:rPr>
          <w:b/>
          <w:i/>
          <w:color w:val="808080" w:themeColor="background1" w:themeShade="80"/>
        </w:rPr>
        <w:t>Cost</w:t>
      </w:r>
      <w:r w:rsidRPr="00C43B67">
        <w:rPr>
          <w:i/>
          <w:color w:val="808080" w:themeColor="background1" w:themeShade="80"/>
        </w:rPr>
        <w:t xml:space="preserve"> = project expenditure in a given year.</w:t>
      </w:r>
    </w:p>
    <w:p w:rsidR="00C43B67" w:rsidRPr="00C43B67" w:rsidRDefault="00C43B67" w:rsidP="00C43B67">
      <w:pPr>
        <w:rPr>
          <w:i/>
          <w:color w:val="808080" w:themeColor="background1" w:themeShade="80"/>
        </w:rPr>
      </w:pPr>
      <w:r w:rsidRPr="00C43B67">
        <w:rPr>
          <w:b/>
          <w:i/>
          <w:color w:val="808080" w:themeColor="background1" w:themeShade="80"/>
        </w:rPr>
        <w:t>Benefit</w:t>
      </w:r>
      <w:r w:rsidRPr="00C43B67">
        <w:rPr>
          <w:i/>
          <w:color w:val="808080" w:themeColor="background1" w:themeShade="80"/>
        </w:rPr>
        <w:t xml:space="preserve"> = benefits to be realised in a given year.</w:t>
      </w:r>
    </w:p>
    <w:p w:rsidR="00C43B67" w:rsidRPr="00C43B67" w:rsidRDefault="00C43B67" w:rsidP="00C43B67">
      <w:pPr>
        <w:rPr>
          <w:i/>
          <w:color w:val="808080" w:themeColor="background1" w:themeShade="80"/>
        </w:rPr>
      </w:pPr>
      <w:r w:rsidRPr="00C43B67">
        <w:rPr>
          <w:b/>
          <w:i/>
          <w:color w:val="808080" w:themeColor="background1" w:themeShade="80"/>
        </w:rPr>
        <w:t>Net Benefit</w:t>
      </w:r>
      <w:r w:rsidRPr="00C43B67">
        <w:rPr>
          <w:i/>
          <w:color w:val="808080" w:themeColor="background1" w:themeShade="80"/>
        </w:rPr>
        <w:t xml:space="preserve"> = Benefit-Cost for that year.</w:t>
      </w:r>
    </w:p>
    <w:p w:rsidR="00C43B67" w:rsidRPr="00C43B67" w:rsidRDefault="00C43B67" w:rsidP="00C43B67">
      <w:pPr>
        <w:rPr>
          <w:i/>
          <w:color w:val="808080" w:themeColor="background1" w:themeShade="80"/>
        </w:rPr>
      </w:pPr>
      <w:r w:rsidRPr="00C43B67">
        <w:rPr>
          <w:b/>
          <w:i/>
          <w:color w:val="808080" w:themeColor="background1" w:themeShade="80"/>
        </w:rPr>
        <w:t>Discount Factor</w:t>
      </w:r>
      <w:r w:rsidRPr="00C43B67">
        <w:rPr>
          <w:i/>
          <w:color w:val="808080" w:themeColor="background1" w:themeShade="80"/>
        </w:rPr>
        <w:t xml:space="preserve"> = calculated as 1/(1+r)n where r is the rate of return expected if the money invested in the project were to be invested elsewhere and n is the year under consideration. There is normally a company standard rate for this that the accountant or finance department should be able to provide.</w:t>
      </w:r>
    </w:p>
    <w:p w:rsidR="00C43B67" w:rsidRPr="00C43B67" w:rsidRDefault="00C43B67" w:rsidP="00C43B67">
      <w:pPr>
        <w:rPr>
          <w:i/>
          <w:color w:val="808080" w:themeColor="background1" w:themeShade="80"/>
        </w:rPr>
      </w:pPr>
      <w:r w:rsidRPr="00C43B67">
        <w:rPr>
          <w:b/>
          <w:i/>
          <w:color w:val="808080" w:themeColor="background1" w:themeShade="80"/>
        </w:rPr>
        <w:t>Discounted Net Benefits</w:t>
      </w:r>
      <w:r w:rsidRPr="00C43B67">
        <w:rPr>
          <w:i/>
          <w:color w:val="808080" w:themeColor="background1" w:themeShade="80"/>
        </w:rPr>
        <w:t xml:space="preserve"> = Net Benefit x Discount Factor.</w:t>
      </w:r>
    </w:p>
    <w:p w:rsidR="00C43B67" w:rsidRPr="00C43B67" w:rsidRDefault="00C43B67" w:rsidP="00C43B67">
      <w:pPr>
        <w:rPr>
          <w:i/>
          <w:color w:val="808080" w:themeColor="background1" w:themeShade="80"/>
        </w:rPr>
      </w:pPr>
      <w:r w:rsidRPr="00C43B67">
        <w:rPr>
          <w:b/>
          <w:i/>
          <w:color w:val="808080" w:themeColor="background1" w:themeShade="80"/>
        </w:rPr>
        <w:t>Net Present Value</w:t>
      </w:r>
      <w:r w:rsidRPr="00C43B67">
        <w:rPr>
          <w:i/>
          <w:color w:val="808080" w:themeColor="background1" w:themeShade="80"/>
        </w:rPr>
        <w:t xml:space="preserve"> = for year 0 = Discounted Net Benefit for subsequent years = current year Discounted Net Benefit + previous year NPV.</w:t>
      </w:r>
    </w:p>
    <w:p w:rsidR="00C43B67" w:rsidRPr="00C43B67" w:rsidRDefault="00C43B67" w:rsidP="00C43B67">
      <w:pPr>
        <w:rPr>
          <w:i/>
          <w:color w:val="808080" w:themeColor="background1" w:themeShade="80"/>
        </w:rPr>
      </w:pPr>
      <w:r w:rsidRPr="00C43B67">
        <w:rPr>
          <w:i/>
          <w:color w:val="808080" w:themeColor="background1" w:themeShade="80"/>
        </w:rPr>
        <w:t>Break even on the ROI occurs when the NPV switches from a negative to a positive figure.</w:t>
      </w:r>
    </w:p>
    <w:p w:rsidR="00C43B67" w:rsidRDefault="00C43B67" w:rsidP="00C43B67">
      <w:pPr>
        <w:rPr>
          <w:i/>
          <w:color w:val="808080" w:themeColor="background1" w:themeShade="80"/>
        </w:rPr>
      </w:pPr>
      <w:r w:rsidRPr="00C43B67">
        <w:rPr>
          <w:i/>
          <w:color w:val="808080" w:themeColor="background1" w:themeShade="80"/>
        </w:rPr>
        <w:t>Example: (assuming an expected ‘alternative’ rate of return on investment of 5%).</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3350"/>
        <w:gridCol w:w="1231"/>
        <w:gridCol w:w="1144"/>
        <w:gridCol w:w="1231"/>
        <w:gridCol w:w="1144"/>
        <w:gridCol w:w="1207"/>
      </w:tblGrid>
      <w:tr w:rsidR="00C43B67" w:rsidTr="00C43B67">
        <w:trPr>
          <w:trHeight w:val="567"/>
        </w:trPr>
        <w:tc>
          <w:tcPr>
            <w:tcW w:w="3438" w:type="dxa"/>
            <w:shd w:val="clear" w:color="auto" w:fill="D9D9D9" w:themeFill="background1" w:themeFillShade="D9"/>
            <w:vAlign w:val="center"/>
          </w:tcPr>
          <w:p w:rsidR="00C43B67" w:rsidRPr="00C43B67" w:rsidRDefault="00C43B67" w:rsidP="00C43B67">
            <w:pPr>
              <w:pStyle w:val="NoSpacing"/>
              <w:jc w:val="center"/>
              <w:rPr>
                <w:rFonts w:ascii="Arial" w:hAnsi="Arial" w:cs="Arial"/>
                <w:sz w:val="22"/>
              </w:rPr>
            </w:pPr>
            <w:r w:rsidRPr="00C43B67">
              <w:rPr>
                <w:rFonts w:ascii="Arial" w:hAnsi="Arial" w:cs="Arial"/>
                <w:sz w:val="22"/>
              </w:rPr>
              <w:t>Year</w:t>
            </w:r>
          </w:p>
        </w:tc>
        <w:tc>
          <w:tcPr>
            <w:tcW w:w="1260" w:type="dxa"/>
            <w:shd w:val="clear" w:color="auto" w:fill="D9D9D9" w:themeFill="background1" w:themeFillShade="D9"/>
            <w:vAlign w:val="center"/>
          </w:tcPr>
          <w:p w:rsidR="00C43B67" w:rsidRPr="00C43B67" w:rsidRDefault="00C43B67" w:rsidP="00C43B67">
            <w:pPr>
              <w:pStyle w:val="NoSpacing"/>
              <w:jc w:val="center"/>
              <w:rPr>
                <w:rFonts w:ascii="Arial" w:hAnsi="Arial" w:cs="Arial"/>
                <w:sz w:val="22"/>
              </w:rPr>
            </w:pPr>
            <w:r w:rsidRPr="00C43B67">
              <w:rPr>
                <w:rFonts w:ascii="Arial" w:hAnsi="Arial" w:cs="Arial"/>
                <w:sz w:val="22"/>
              </w:rPr>
              <w:t>0</w:t>
            </w:r>
          </w:p>
        </w:tc>
        <w:tc>
          <w:tcPr>
            <w:tcW w:w="1170" w:type="dxa"/>
            <w:shd w:val="clear" w:color="auto" w:fill="D9D9D9" w:themeFill="background1" w:themeFillShade="D9"/>
            <w:vAlign w:val="center"/>
          </w:tcPr>
          <w:p w:rsidR="00C43B67" w:rsidRPr="00C43B67" w:rsidRDefault="00C43B67" w:rsidP="00C43B67">
            <w:pPr>
              <w:pStyle w:val="NoSpacing"/>
              <w:jc w:val="center"/>
              <w:rPr>
                <w:rFonts w:ascii="Arial" w:hAnsi="Arial" w:cs="Arial"/>
                <w:sz w:val="22"/>
              </w:rPr>
            </w:pPr>
            <w:r w:rsidRPr="00C43B67">
              <w:rPr>
                <w:rFonts w:ascii="Arial" w:hAnsi="Arial" w:cs="Arial"/>
                <w:sz w:val="22"/>
              </w:rPr>
              <w:t>1</w:t>
            </w:r>
          </w:p>
        </w:tc>
        <w:tc>
          <w:tcPr>
            <w:tcW w:w="1260" w:type="dxa"/>
            <w:shd w:val="clear" w:color="auto" w:fill="D9D9D9" w:themeFill="background1" w:themeFillShade="D9"/>
            <w:vAlign w:val="center"/>
          </w:tcPr>
          <w:p w:rsidR="00C43B67" w:rsidRPr="00C43B67" w:rsidRDefault="00C43B67" w:rsidP="00C43B67">
            <w:pPr>
              <w:pStyle w:val="NoSpacing"/>
              <w:jc w:val="center"/>
              <w:rPr>
                <w:rFonts w:ascii="Arial" w:hAnsi="Arial" w:cs="Arial"/>
                <w:sz w:val="22"/>
              </w:rPr>
            </w:pPr>
            <w:r w:rsidRPr="00C43B67">
              <w:rPr>
                <w:rFonts w:ascii="Arial" w:hAnsi="Arial" w:cs="Arial"/>
                <w:sz w:val="22"/>
              </w:rPr>
              <w:t>2</w:t>
            </w:r>
          </w:p>
        </w:tc>
        <w:tc>
          <w:tcPr>
            <w:tcW w:w="1170" w:type="dxa"/>
            <w:shd w:val="clear" w:color="auto" w:fill="D9D9D9" w:themeFill="background1" w:themeFillShade="D9"/>
            <w:vAlign w:val="center"/>
          </w:tcPr>
          <w:p w:rsidR="00C43B67" w:rsidRPr="00C43B67" w:rsidRDefault="00C43B67" w:rsidP="00C43B67">
            <w:pPr>
              <w:pStyle w:val="NoSpacing"/>
              <w:jc w:val="center"/>
              <w:rPr>
                <w:rFonts w:ascii="Arial" w:hAnsi="Arial" w:cs="Arial"/>
                <w:sz w:val="22"/>
              </w:rPr>
            </w:pPr>
            <w:r w:rsidRPr="00C43B67">
              <w:rPr>
                <w:rFonts w:ascii="Arial" w:hAnsi="Arial" w:cs="Arial"/>
                <w:sz w:val="22"/>
              </w:rPr>
              <w:t>3</w:t>
            </w:r>
          </w:p>
        </w:tc>
        <w:tc>
          <w:tcPr>
            <w:tcW w:w="1235" w:type="dxa"/>
            <w:shd w:val="clear" w:color="auto" w:fill="D9D9D9" w:themeFill="background1" w:themeFillShade="D9"/>
            <w:vAlign w:val="center"/>
          </w:tcPr>
          <w:p w:rsidR="00C43B67" w:rsidRPr="00C43B67" w:rsidRDefault="00C43B67" w:rsidP="00C43B67">
            <w:pPr>
              <w:pStyle w:val="NoSpacing"/>
              <w:jc w:val="center"/>
              <w:rPr>
                <w:rFonts w:ascii="Arial" w:hAnsi="Arial" w:cs="Arial"/>
                <w:sz w:val="22"/>
              </w:rPr>
            </w:pPr>
            <w:r w:rsidRPr="00C43B67">
              <w:rPr>
                <w:rFonts w:ascii="Arial" w:hAnsi="Arial" w:cs="Arial"/>
                <w:sz w:val="22"/>
              </w:rPr>
              <w:t>4</w:t>
            </w:r>
          </w:p>
        </w:tc>
      </w:tr>
      <w:tr w:rsidR="00C43B67" w:rsidTr="00C43B67">
        <w:tc>
          <w:tcPr>
            <w:tcW w:w="3438" w:type="dxa"/>
          </w:tcPr>
          <w:p w:rsidR="00C43B67" w:rsidRDefault="00C43B67" w:rsidP="00C43B67">
            <w:pPr>
              <w:pStyle w:val="CommentText"/>
              <w:jc w:val="left"/>
            </w:pPr>
            <w:r>
              <w:t>Costs</w:t>
            </w:r>
          </w:p>
        </w:tc>
        <w:tc>
          <w:tcPr>
            <w:tcW w:w="1260" w:type="dxa"/>
          </w:tcPr>
          <w:p w:rsidR="00C43B67" w:rsidRDefault="00C43B67" w:rsidP="00C43B67">
            <w:pPr>
              <w:pStyle w:val="CommentText"/>
              <w:jc w:val="left"/>
            </w:pPr>
            <w:r>
              <w:t>£100,000</w:t>
            </w:r>
          </w:p>
        </w:tc>
        <w:tc>
          <w:tcPr>
            <w:tcW w:w="1170" w:type="dxa"/>
          </w:tcPr>
          <w:p w:rsidR="00C43B67" w:rsidRDefault="00C43B67" w:rsidP="00C43B67">
            <w:pPr>
              <w:pStyle w:val="CommentText"/>
              <w:jc w:val="left"/>
            </w:pPr>
            <w:r>
              <w:t>£50,000</w:t>
            </w:r>
          </w:p>
        </w:tc>
        <w:tc>
          <w:tcPr>
            <w:tcW w:w="1260" w:type="dxa"/>
          </w:tcPr>
          <w:p w:rsidR="00C43B67" w:rsidRDefault="00C43B67" w:rsidP="00C43B67">
            <w:pPr>
              <w:pStyle w:val="CommentText"/>
              <w:jc w:val="left"/>
            </w:pPr>
            <w:r>
              <w:t>£2,000</w:t>
            </w:r>
          </w:p>
        </w:tc>
        <w:tc>
          <w:tcPr>
            <w:tcW w:w="1170" w:type="dxa"/>
          </w:tcPr>
          <w:p w:rsidR="00C43B67" w:rsidRDefault="00C43B67" w:rsidP="00C43B67">
            <w:pPr>
              <w:pStyle w:val="CommentText"/>
              <w:jc w:val="left"/>
            </w:pPr>
            <w:r>
              <w:t>£2,000</w:t>
            </w:r>
          </w:p>
        </w:tc>
        <w:tc>
          <w:tcPr>
            <w:tcW w:w="1235" w:type="dxa"/>
          </w:tcPr>
          <w:p w:rsidR="00C43B67" w:rsidRDefault="00C43B67" w:rsidP="00C43B67">
            <w:pPr>
              <w:pStyle w:val="CommentText"/>
              <w:jc w:val="left"/>
            </w:pPr>
            <w:r>
              <w:t>£2,000</w:t>
            </w:r>
          </w:p>
        </w:tc>
      </w:tr>
      <w:tr w:rsidR="00C43B67" w:rsidTr="00C43B67">
        <w:tc>
          <w:tcPr>
            <w:tcW w:w="3438" w:type="dxa"/>
          </w:tcPr>
          <w:p w:rsidR="00C43B67" w:rsidRDefault="00C43B67" w:rsidP="00C43B67">
            <w:pPr>
              <w:pStyle w:val="CommentText"/>
              <w:jc w:val="left"/>
            </w:pPr>
            <w:r>
              <w:t>Benefits</w:t>
            </w:r>
          </w:p>
        </w:tc>
        <w:tc>
          <w:tcPr>
            <w:tcW w:w="1260" w:type="dxa"/>
          </w:tcPr>
          <w:p w:rsidR="00C43B67" w:rsidRDefault="00C43B67" w:rsidP="00C43B67">
            <w:pPr>
              <w:pStyle w:val="CommentText"/>
              <w:jc w:val="left"/>
            </w:pPr>
            <w:r>
              <w:t>0</w:t>
            </w:r>
          </w:p>
        </w:tc>
        <w:tc>
          <w:tcPr>
            <w:tcW w:w="1170" w:type="dxa"/>
          </w:tcPr>
          <w:p w:rsidR="00C43B67" w:rsidRDefault="00C43B67" w:rsidP="00C43B67">
            <w:pPr>
              <w:pStyle w:val="CommentText"/>
              <w:jc w:val="left"/>
            </w:pPr>
            <w:r>
              <w:t>£30,000</w:t>
            </w:r>
          </w:p>
        </w:tc>
        <w:tc>
          <w:tcPr>
            <w:tcW w:w="1260" w:type="dxa"/>
          </w:tcPr>
          <w:p w:rsidR="00C43B67" w:rsidRDefault="00C43B67" w:rsidP="00C43B67">
            <w:pPr>
              <w:pStyle w:val="CommentText"/>
              <w:jc w:val="left"/>
            </w:pPr>
            <w:r>
              <w:t>£80,000</w:t>
            </w:r>
          </w:p>
        </w:tc>
        <w:tc>
          <w:tcPr>
            <w:tcW w:w="1170" w:type="dxa"/>
          </w:tcPr>
          <w:p w:rsidR="00C43B67" w:rsidRDefault="00C43B67" w:rsidP="00C43B67">
            <w:pPr>
              <w:pStyle w:val="CommentText"/>
              <w:jc w:val="left"/>
            </w:pPr>
            <w:r>
              <w:t>£80,000</w:t>
            </w:r>
          </w:p>
        </w:tc>
        <w:tc>
          <w:tcPr>
            <w:tcW w:w="1235" w:type="dxa"/>
          </w:tcPr>
          <w:p w:rsidR="00C43B67" w:rsidRDefault="00C43B67" w:rsidP="00C43B67">
            <w:pPr>
              <w:pStyle w:val="CommentText"/>
              <w:jc w:val="left"/>
            </w:pPr>
            <w:r>
              <w:t>£80,000</w:t>
            </w:r>
          </w:p>
        </w:tc>
      </w:tr>
      <w:tr w:rsidR="00C43B67" w:rsidTr="00C43B67">
        <w:tc>
          <w:tcPr>
            <w:tcW w:w="3438" w:type="dxa"/>
          </w:tcPr>
          <w:p w:rsidR="00C43B67" w:rsidRDefault="00C43B67" w:rsidP="00C43B67">
            <w:pPr>
              <w:pStyle w:val="CommentText"/>
              <w:jc w:val="left"/>
            </w:pPr>
            <w:r>
              <w:t>Net Benefits</w:t>
            </w:r>
          </w:p>
        </w:tc>
        <w:tc>
          <w:tcPr>
            <w:tcW w:w="1260" w:type="dxa"/>
          </w:tcPr>
          <w:p w:rsidR="00C43B67" w:rsidRDefault="00C43B67" w:rsidP="00C43B67">
            <w:pPr>
              <w:pStyle w:val="CommentText"/>
              <w:jc w:val="left"/>
            </w:pPr>
            <w:r>
              <w:t>-£100,000</w:t>
            </w:r>
          </w:p>
        </w:tc>
        <w:tc>
          <w:tcPr>
            <w:tcW w:w="1170" w:type="dxa"/>
          </w:tcPr>
          <w:p w:rsidR="00C43B67" w:rsidRDefault="00C43B67" w:rsidP="00C43B67">
            <w:pPr>
              <w:pStyle w:val="CommentText"/>
              <w:jc w:val="left"/>
            </w:pPr>
            <w:r>
              <w:t>-£20,000</w:t>
            </w:r>
          </w:p>
        </w:tc>
        <w:tc>
          <w:tcPr>
            <w:tcW w:w="1260" w:type="dxa"/>
          </w:tcPr>
          <w:p w:rsidR="00C43B67" w:rsidRDefault="00C43B67" w:rsidP="00C43B67">
            <w:pPr>
              <w:pStyle w:val="CommentText"/>
              <w:jc w:val="left"/>
            </w:pPr>
            <w:r>
              <w:t>£78,000</w:t>
            </w:r>
          </w:p>
        </w:tc>
        <w:tc>
          <w:tcPr>
            <w:tcW w:w="1170" w:type="dxa"/>
          </w:tcPr>
          <w:p w:rsidR="00C43B67" w:rsidRDefault="00C43B67" w:rsidP="00C43B67">
            <w:pPr>
              <w:pStyle w:val="CommentText"/>
              <w:jc w:val="left"/>
            </w:pPr>
            <w:r>
              <w:t>£78,000</w:t>
            </w:r>
          </w:p>
        </w:tc>
        <w:tc>
          <w:tcPr>
            <w:tcW w:w="1235" w:type="dxa"/>
          </w:tcPr>
          <w:p w:rsidR="00C43B67" w:rsidRDefault="00C43B67" w:rsidP="00C43B67">
            <w:pPr>
              <w:pStyle w:val="CommentText"/>
              <w:jc w:val="left"/>
            </w:pPr>
            <w:r>
              <w:t>£78,000</w:t>
            </w:r>
          </w:p>
        </w:tc>
      </w:tr>
      <w:tr w:rsidR="00C43B67" w:rsidTr="00C43B67">
        <w:tc>
          <w:tcPr>
            <w:tcW w:w="3438" w:type="dxa"/>
          </w:tcPr>
          <w:p w:rsidR="00C43B67" w:rsidRDefault="00C43B67" w:rsidP="00C43B67">
            <w:pPr>
              <w:pStyle w:val="CommentText"/>
              <w:jc w:val="left"/>
            </w:pPr>
            <w:r>
              <w:t>Discount Factor</w:t>
            </w:r>
          </w:p>
        </w:tc>
        <w:tc>
          <w:tcPr>
            <w:tcW w:w="1260" w:type="dxa"/>
          </w:tcPr>
          <w:p w:rsidR="00C43B67" w:rsidRDefault="00C43B67" w:rsidP="00C43B67">
            <w:pPr>
              <w:pStyle w:val="CommentText"/>
              <w:jc w:val="left"/>
            </w:pPr>
            <w:r>
              <w:t>1</w:t>
            </w:r>
          </w:p>
        </w:tc>
        <w:tc>
          <w:tcPr>
            <w:tcW w:w="1170" w:type="dxa"/>
          </w:tcPr>
          <w:p w:rsidR="00C43B67" w:rsidRDefault="00C43B67" w:rsidP="00C43B67">
            <w:pPr>
              <w:pStyle w:val="CommentText"/>
              <w:jc w:val="left"/>
            </w:pPr>
            <w:r>
              <w:t>.95</w:t>
            </w:r>
          </w:p>
        </w:tc>
        <w:tc>
          <w:tcPr>
            <w:tcW w:w="1260" w:type="dxa"/>
          </w:tcPr>
          <w:p w:rsidR="00C43B67" w:rsidRDefault="00C43B67" w:rsidP="00C43B67">
            <w:pPr>
              <w:pStyle w:val="CommentText"/>
              <w:jc w:val="left"/>
            </w:pPr>
            <w:r>
              <w:t>.91</w:t>
            </w:r>
          </w:p>
        </w:tc>
        <w:tc>
          <w:tcPr>
            <w:tcW w:w="1170" w:type="dxa"/>
          </w:tcPr>
          <w:p w:rsidR="00C43B67" w:rsidRDefault="00C43B67" w:rsidP="00C43B67">
            <w:pPr>
              <w:pStyle w:val="CommentText"/>
              <w:jc w:val="left"/>
            </w:pPr>
            <w:r>
              <w:t>.86</w:t>
            </w:r>
          </w:p>
        </w:tc>
        <w:tc>
          <w:tcPr>
            <w:tcW w:w="1235" w:type="dxa"/>
          </w:tcPr>
          <w:p w:rsidR="00C43B67" w:rsidRDefault="00C43B67" w:rsidP="00C43B67">
            <w:pPr>
              <w:pStyle w:val="CommentText"/>
              <w:jc w:val="left"/>
            </w:pPr>
            <w:r>
              <w:t>.82</w:t>
            </w:r>
          </w:p>
        </w:tc>
      </w:tr>
      <w:tr w:rsidR="00C43B67" w:rsidTr="00C43B67">
        <w:tc>
          <w:tcPr>
            <w:tcW w:w="3438" w:type="dxa"/>
          </w:tcPr>
          <w:p w:rsidR="00C43B67" w:rsidRDefault="00C43B67" w:rsidP="00C43B67">
            <w:pPr>
              <w:pStyle w:val="CommentText"/>
              <w:jc w:val="left"/>
            </w:pPr>
            <w:r>
              <w:t>Discounted Net Benefits</w:t>
            </w:r>
          </w:p>
        </w:tc>
        <w:tc>
          <w:tcPr>
            <w:tcW w:w="1260" w:type="dxa"/>
          </w:tcPr>
          <w:p w:rsidR="00C43B67" w:rsidRDefault="00C43B67" w:rsidP="00C43B67">
            <w:pPr>
              <w:pStyle w:val="CommentText"/>
              <w:jc w:val="left"/>
            </w:pPr>
            <w:r>
              <w:t>-£100,000</w:t>
            </w:r>
          </w:p>
        </w:tc>
        <w:tc>
          <w:tcPr>
            <w:tcW w:w="1170" w:type="dxa"/>
          </w:tcPr>
          <w:p w:rsidR="00C43B67" w:rsidRDefault="00C43B67" w:rsidP="00C43B67">
            <w:pPr>
              <w:pStyle w:val="CommentText"/>
              <w:jc w:val="left"/>
            </w:pPr>
            <w:r>
              <w:t>-£19,048</w:t>
            </w:r>
          </w:p>
        </w:tc>
        <w:tc>
          <w:tcPr>
            <w:tcW w:w="1260" w:type="dxa"/>
          </w:tcPr>
          <w:p w:rsidR="00C43B67" w:rsidRDefault="00C43B67" w:rsidP="00C43B67">
            <w:pPr>
              <w:pStyle w:val="CommentText"/>
              <w:jc w:val="left"/>
            </w:pPr>
            <w:r>
              <w:t>£70,748</w:t>
            </w:r>
          </w:p>
        </w:tc>
        <w:tc>
          <w:tcPr>
            <w:tcW w:w="1170" w:type="dxa"/>
          </w:tcPr>
          <w:p w:rsidR="00C43B67" w:rsidRDefault="00C43B67" w:rsidP="00C43B67">
            <w:pPr>
              <w:pStyle w:val="CommentText"/>
              <w:jc w:val="left"/>
            </w:pPr>
            <w:r>
              <w:t>£67,379</w:t>
            </w:r>
          </w:p>
        </w:tc>
        <w:tc>
          <w:tcPr>
            <w:tcW w:w="1235" w:type="dxa"/>
          </w:tcPr>
          <w:p w:rsidR="00C43B67" w:rsidRDefault="00C43B67" w:rsidP="00C43B67">
            <w:pPr>
              <w:pStyle w:val="CommentText"/>
              <w:jc w:val="left"/>
            </w:pPr>
            <w:r>
              <w:t>£64,171</w:t>
            </w:r>
          </w:p>
        </w:tc>
      </w:tr>
      <w:tr w:rsidR="00C43B67" w:rsidTr="00C43B67">
        <w:tc>
          <w:tcPr>
            <w:tcW w:w="3438" w:type="dxa"/>
          </w:tcPr>
          <w:p w:rsidR="00C43B67" w:rsidRDefault="00C43B67" w:rsidP="00C43B67">
            <w:pPr>
              <w:pStyle w:val="CommentText"/>
              <w:jc w:val="left"/>
            </w:pPr>
            <w:r>
              <w:t>Net Present Value</w:t>
            </w:r>
          </w:p>
        </w:tc>
        <w:tc>
          <w:tcPr>
            <w:tcW w:w="1260" w:type="dxa"/>
          </w:tcPr>
          <w:p w:rsidR="00C43B67" w:rsidRDefault="00C43B67" w:rsidP="00C43B67">
            <w:pPr>
              <w:pStyle w:val="CommentText"/>
              <w:jc w:val="left"/>
            </w:pPr>
            <w:r>
              <w:t>-£100,000</w:t>
            </w:r>
          </w:p>
        </w:tc>
        <w:tc>
          <w:tcPr>
            <w:tcW w:w="1170" w:type="dxa"/>
          </w:tcPr>
          <w:p w:rsidR="00C43B67" w:rsidRDefault="00C43B67" w:rsidP="00C43B67">
            <w:pPr>
              <w:pStyle w:val="CommentText"/>
              <w:jc w:val="left"/>
            </w:pPr>
            <w:r>
              <w:t>-£119,048</w:t>
            </w:r>
          </w:p>
        </w:tc>
        <w:tc>
          <w:tcPr>
            <w:tcW w:w="1260" w:type="dxa"/>
          </w:tcPr>
          <w:p w:rsidR="00C43B67" w:rsidRDefault="00C43B67" w:rsidP="00C43B67">
            <w:pPr>
              <w:pStyle w:val="CommentText"/>
              <w:jc w:val="left"/>
            </w:pPr>
            <w:r>
              <w:t>-£48,299</w:t>
            </w:r>
          </w:p>
        </w:tc>
        <w:tc>
          <w:tcPr>
            <w:tcW w:w="1170" w:type="dxa"/>
          </w:tcPr>
          <w:p w:rsidR="00C43B67" w:rsidRDefault="00C43B67" w:rsidP="00C43B67">
            <w:pPr>
              <w:pStyle w:val="CommentText"/>
              <w:jc w:val="left"/>
            </w:pPr>
            <w:r>
              <w:t>£19,080</w:t>
            </w:r>
          </w:p>
        </w:tc>
        <w:tc>
          <w:tcPr>
            <w:tcW w:w="1235" w:type="dxa"/>
          </w:tcPr>
          <w:p w:rsidR="00C43B67" w:rsidRDefault="00C43B67" w:rsidP="00C43B67">
            <w:pPr>
              <w:pStyle w:val="CommentText"/>
              <w:jc w:val="left"/>
            </w:pPr>
            <w:r>
              <w:t>£83,251</w:t>
            </w:r>
          </w:p>
        </w:tc>
      </w:tr>
    </w:tbl>
    <w:p w:rsidR="00C43B67" w:rsidRPr="00C43B67" w:rsidRDefault="00C43B67" w:rsidP="00C43B67">
      <w:pPr>
        <w:rPr>
          <w:i/>
          <w:color w:val="808080" w:themeColor="background1" w:themeShade="80"/>
        </w:rPr>
      </w:pPr>
    </w:p>
    <w:p w:rsidR="005149C6" w:rsidRDefault="005149C6" w:rsidP="005149C6">
      <w:pPr>
        <w:pStyle w:val="Heading1"/>
        <w:pageBreakBefore/>
      </w:pPr>
      <w:r w:rsidRPr="005149C6">
        <w:lastRenderedPageBreak/>
        <w:t>Discounted Cash Flow (Net Present Value) model</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3365"/>
        <w:gridCol w:w="1229"/>
        <w:gridCol w:w="1142"/>
        <w:gridCol w:w="1229"/>
        <w:gridCol w:w="1142"/>
        <w:gridCol w:w="1205"/>
      </w:tblGrid>
      <w:tr w:rsidR="005149C6" w:rsidTr="00231913">
        <w:trPr>
          <w:trHeight w:val="567"/>
        </w:trPr>
        <w:tc>
          <w:tcPr>
            <w:tcW w:w="3364"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5149C6" w:rsidRPr="005149C6" w:rsidRDefault="005149C6" w:rsidP="001971A3">
            <w:pPr>
              <w:spacing w:line="240" w:lineRule="auto"/>
              <w:jc w:val="right"/>
              <w:rPr>
                <w:b/>
              </w:rPr>
            </w:pPr>
            <w:r w:rsidRPr="005149C6">
              <w:rPr>
                <w:b/>
              </w:rPr>
              <w:t>Year</w:t>
            </w:r>
          </w:p>
        </w:tc>
        <w:tc>
          <w:tcPr>
            <w:tcW w:w="1229" w:type="dxa"/>
            <w:tcBorders>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5149C6" w:rsidRPr="005149C6" w:rsidRDefault="005149C6" w:rsidP="005149C6">
            <w:pPr>
              <w:spacing w:line="240" w:lineRule="auto"/>
              <w:jc w:val="center"/>
              <w:rPr>
                <w:b/>
              </w:rPr>
            </w:pPr>
            <w:r w:rsidRPr="005149C6">
              <w:rPr>
                <w:b/>
              </w:rPr>
              <w:t>0</w:t>
            </w:r>
          </w:p>
        </w:tc>
        <w:tc>
          <w:tcPr>
            <w:tcW w:w="1141" w:type="dxa"/>
            <w:tcBorders>
              <w:bottom w:val="single" w:sz="4" w:space="0" w:color="808080" w:themeColor="background1" w:themeShade="80"/>
            </w:tcBorders>
            <w:shd w:val="clear" w:color="auto" w:fill="F2F2F2" w:themeFill="background1" w:themeFillShade="F2"/>
            <w:vAlign w:val="center"/>
          </w:tcPr>
          <w:p w:rsidR="005149C6" w:rsidRPr="005149C6" w:rsidRDefault="005149C6" w:rsidP="005149C6">
            <w:pPr>
              <w:spacing w:line="240" w:lineRule="auto"/>
              <w:jc w:val="center"/>
              <w:rPr>
                <w:b/>
              </w:rPr>
            </w:pPr>
            <w:r w:rsidRPr="005149C6">
              <w:rPr>
                <w:b/>
              </w:rPr>
              <w:t>1</w:t>
            </w:r>
          </w:p>
        </w:tc>
        <w:tc>
          <w:tcPr>
            <w:tcW w:w="1228" w:type="dxa"/>
            <w:tcBorders>
              <w:bottom w:val="single" w:sz="4" w:space="0" w:color="808080" w:themeColor="background1" w:themeShade="80"/>
            </w:tcBorders>
            <w:shd w:val="clear" w:color="auto" w:fill="F2F2F2" w:themeFill="background1" w:themeFillShade="F2"/>
            <w:vAlign w:val="center"/>
          </w:tcPr>
          <w:p w:rsidR="005149C6" w:rsidRPr="005149C6" w:rsidRDefault="005149C6" w:rsidP="005149C6">
            <w:pPr>
              <w:spacing w:line="240" w:lineRule="auto"/>
              <w:jc w:val="center"/>
              <w:rPr>
                <w:b/>
              </w:rPr>
            </w:pPr>
            <w:r w:rsidRPr="005149C6">
              <w:rPr>
                <w:b/>
              </w:rPr>
              <w:t>2</w:t>
            </w:r>
          </w:p>
        </w:tc>
        <w:tc>
          <w:tcPr>
            <w:tcW w:w="1141" w:type="dxa"/>
            <w:shd w:val="clear" w:color="auto" w:fill="F2F2F2" w:themeFill="background1" w:themeFillShade="F2"/>
            <w:vAlign w:val="center"/>
          </w:tcPr>
          <w:p w:rsidR="005149C6" w:rsidRPr="005149C6" w:rsidRDefault="005149C6" w:rsidP="005149C6">
            <w:pPr>
              <w:spacing w:line="240" w:lineRule="auto"/>
              <w:jc w:val="center"/>
              <w:rPr>
                <w:b/>
              </w:rPr>
            </w:pPr>
            <w:r w:rsidRPr="005149C6">
              <w:rPr>
                <w:b/>
              </w:rPr>
              <w:t>3</w:t>
            </w:r>
          </w:p>
        </w:tc>
        <w:tc>
          <w:tcPr>
            <w:tcW w:w="1204" w:type="dxa"/>
            <w:shd w:val="clear" w:color="auto" w:fill="F2F2F2" w:themeFill="background1" w:themeFillShade="F2"/>
            <w:vAlign w:val="center"/>
          </w:tcPr>
          <w:p w:rsidR="005149C6" w:rsidRPr="005149C6" w:rsidRDefault="005149C6" w:rsidP="005149C6">
            <w:pPr>
              <w:spacing w:line="240" w:lineRule="auto"/>
              <w:jc w:val="center"/>
              <w:rPr>
                <w:b/>
              </w:rPr>
            </w:pPr>
            <w:r w:rsidRPr="005149C6">
              <w:rPr>
                <w:b/>
              </w:rPr>
              <w:t>4</w:t>
            </w:r>
          </w:p>
        </w:tc>
      </w:tr>
      <w:tr w:rsidR="005149C6" w:rsidTr="00231913">
        <w:trPr>
          <w:trHeight w:val="567"/>
        </w:trPr>
        <w:tc>
          <w:tcPr>
            <w:tcW w:w="3364" w:type="dxa"/>
            <w:tcBorders>
              <w:top w:val="single" w:sz="4" w:space="0" w:color="808080" w:themeColor="background1" w:themeShade="80"/>
            </w:tcBorders>
            <w:shd w:val="clear" w:color="auto" w:fill="F2F2F2" w:themeFill="background1" w:themeFillShade="F2"/>
            <w:vAlign w:val="center"/>
          </w:tcPr>
          <w:p w:rsidR="005149C6" w:rsidRPr="005149C6" w:rsidRDefault="005149C6" w:rsidP="005149C6">
            <w:pPr>
              <w:spacing w:line="240" w:lineRule="auto"/>
              <w:jc w:val="right"/>
              <w:rPr>
                <w:b/>
              </w:rPr>
            </w:pPr>
            <w:r w:rsidRPr="005149C6">
              <w:rPr>
                <w:b/>
              </w:rPr>
              <w:t>Costs</w:t>
            </w:r>
          </w:p>
        </w:tc>
        <w:tc>
          <w:tcPr>
            <w:tcW w:w="1229" w:type="dxa"/>
            <w:tcBorders>
              <w:top w:val="single" w:sz="4" w:space="0" w:color="808080" w:themeColor="background1" w:themeShade="80"/>
            </w:tcBorders>
          </w:tcPr>
          <w:p w:rsidR="005149C6" w:rsidRPr="005149C6" w:rsidRDefault="005149C6" w:rsidP="005149C6">
            <w:pPr>
              <w:spacing w:line="240" w:lineRule="auto"/>
            </w:pPr>
          </w:p>
        </w:tc>
        <w:tc>
          <w:tcPr>
            <w:tcW w:w="1141" w:type="dxa"/>
            <w:tcBorders>
              <w:top w:val="single" w:sz="4" w:space="0" w:color="808080" w:themeColor="background1" w:themeShade="80"/>
            </w:tcBorders>
          </w:tcPr>
          <w:p w:rsidR="005149C6" w:rsidRPr="005149C6" w:rsidRDefault="005149C6" w:rsidP="005149C6">
            <w:pPr>
              <w:spacing w:line="240" w:lineRule="auto"/>
            </w:pPr>
          </w:p>
        </w:tc>
        <w:tc>
          <w:tcPr>
            <w:tcW w:w="1228" w:type="dxa"/>
            <w:tcBorders>
              <w:top w:val="single" w:sz="4" w:space="0" w:color="808080" w:themeColor="background1" w:themeShade="80"/>
            </w:tcBorders>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04" w:type="dxa"/>
          </w:tcPr>
          <w:p w:rsidR="005149C6" w:rsidRPr="005149C6" w:rsidRDefault="005149C6" w:rsidP="005149C6">
            <w:pPr>
              <w:spacing w:line="240" w:lineRule="auto"/>
            </w:pPr>
          </w:p>
        </w:tc>
      </w:tr>
      <w:tr w:rsidR="005149C6" w:rsidTr="001971A3">
        <w:trPr>
          <w:trHeight w:val="567"/>
        </w:trPr>
        <w:tc>
          <w:tcPr>
            <w:tcW w:w="3364" w:type="dxa"/>
            <w:shd w:val="clear" w:color="auto" w:fill="F2F2F2" w:themeFill="background1" w:themeFillShade="F2"/>
            <w:vAlign w:val="center"/>
          </w:tcPr>
          <w:p w:rsidR="005149C6" w:rsidRPr="005149C6" w:rsidRDefault="005149C6" w:rsidP="005149C6">
            <w:pPr>
              <w:spacing w:line="240" w:lineRule="auto"/>
              <w:jc w:val="right"/>
              <w:rPr>
                <w:b/>
              </w:rPr>
            </w:pPr>
            <w:r w:rsidRPr="005149C6">
              <w:rPr>
                <w:b/>
              </w:rPr>
              <w:t>Benefits</w:t>
            </w:r>
          </w:p>
        </w:tc>
        <w:tc>
          <w:tcPr>
            <w:tcW w:w="1229"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28"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04" w:type="dxa"/>
          </w:tcPr>
          <w:p w:rsidR="005149C6" w:rsidRPr="005149C6" w:rsidRDefault="005149C6" w:rsidP="005149C6">
            <w:pPr>
              <w:spacing w:line="240" w:lineRule="auto"/>
            </w:pPr>
          </w:p>
        </w:tc>
      </w:tr>
      <w:tr w:rsidR="005149C6" w:rsidTr="001971A3">
        <w:trPr>
          <w:trHeight w:val="567"/>
        </w:trPr>
        <w:tc>
          <w:tcPr>
            <w:tcW w:w="3364" w:type="dxa"/>
            <w:shd w:val="clear" w:color="auto" w:fill="F2F2F2" w:themeFill="background1" w:themeFillShade="F2"/>
            <w:vAlign w:val="center"/>
          </w:tcPr>
          <w:p w:rsidR="005149C6" w:rsidRPr="005149C6" w:rsidRDefault="005149C6" w:rsidP="005149C6">
            <w:pPr>
              <w:spacing w:line="240" w:lineRule="auto"/>
              <w:jc w:val="right"/>
              <w:rPr>
                <w:b/>
              </w:rPr>
            </w:pPr>
            <w:r w:rsidRPr="005149C6">
              <w:rPr>
                <w:b/>
              </w:rPr>
              <w:t>Net Benefits</w:t>
            </w:r>
          </w:p>
        </w:tc>
        <w:tc>
          <w:tcPr>
            <w:tcW w:w="1229"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28"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04" w:type="dxa"/>
          </w:tcPr>
          <w:p w:rsidR="005149C6" w:rsidRPr="005149C6" w:rsidRDefault="005149C6" w:rsidP="005149C6">
            <w:pPr>
              <w:spacing w:line="240" w:lineRule="auto"/>
            </w:pPr>
          </w:p>
        </w:tc>
      </w:tr>
      <w:tr w:rsidR="005149C6" w:rsidTr="001971A3">
        <w:trPr>
          <w:trHeight w:val="567"/>
        </w:trPr>
        <w:tc>
          <w:tcPr>
            <w:tcW w:w="3364" w:type="dxa"/>
            <w:shd w:val="clear" w:color="auto" w:fill="F2F2F2" w:themeFill="background1" w:themeFillShade="F2"/>
            <w:vAlign w:val="center"/>
          </w:tcPr>
          <w:p w:rsidR="005149C6" w:rsidRPr="005149C6" w:rsidRDefault="005149C6" w:rsidP="005149C6">
            <w:pPr>
              <w:spacing w:line="240" w:lineRule="auto"/>
              <w:jc w:val="right"/>
              <w:rPr>
                <w:b/>
              </w:rPr>
            </w:pPr>
            <w:r w:rsidRPr="005149C6">
              <w:rPr>
                <w:b/>
              </w:rPr>
              <w:t>Discount Factor</w:t>
            </w:r>
          </w:p>
        </w:tc>
        <w:tc>
          <w:tcPr>
            <w:tcW w:w="1229"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28"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04" w:type="dxa"/>
          </w:tcPr>
          <w:p w:rsidR="005149C6" w:rsidRPr="005149C6" w:rsidRDefault="005149C6" w:rsidP="005149C6">
            <w:pPr>
              <w:spacing w:line="240" w:lineRule="auto"/>
            </w:pPr>
          </w:p>
        </w:tc>
      </w:tr>
      <w:tr w:rsidR="005149C6" w:rsidTr="001971A3">
        <w:trPr>
          <w:trHeight w:val="567"/>
        </w:trPr>
        <w:tc>
          <w:tcPr>
            <w:tcW w:w="3364" w:type="dxa"/>
            <w:shd w:val="clear" w:color="auto" w:fill="F2F2F2" w:themeFill="background1" w:themeFillShade="F2"/>
            <w:vAlign w:val="center"/>
          </w:tcPr>
          <w:p w:rsidR="005149C6" w:rsidRPr="005149C6" w:rsidRDefault="005149C6" w:rsidP="005149C6">
            <w:pPr>
              <w:spacing w:line="240" w:lineRule="auto"/>
              <w:jc w:val="right"/>
              <w:rPr>
                <w:b/>
              </w:rPr>
            </w:pPr>
            <w:r w:rsidRPr="005149C6">
              <w:rPr>
                <w:b/>
              </w:rPr>
              <w:t>Discounted Net Benefits</w:t>
            </w:r>
          </w:p>
        </w:tc>
        <w:tc>
          <w:tcPr>
            <w:tcW w:w="1229"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28"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04" w:type="dxa"/>
          </w:tcPr>
          <w:p w:rsidR="005149C6" w:rsidRPr="005149C6" w:rsidRDefault="005149C6" w:rsidP="005149C6">
            <w:pPr>
              <w:spacing w:line="240" w:lineRule="auto"/>
            </w:pPr>
          </w:p>
        </w:tc>
      </w:tr>
      <w:tr w:rsidR="005149C6" w:rsidTr="001971A3">
        <w:trPr>
          <w:trHeight w:val="567"/>
        </w:trPr>
        <w:tc>
          <w:tcPr>
            <w:tcW w:w="3364" w:type="dxa"/>
            <w:shd w:val="clear" w:color="auto" w:fill="F2F2F2" w:themeFill="background1" w:themeFillShade="F2"/>
            <w:vAlign w:val="center"/>
          </w:tcPr>
          <w:p w:rsidR="005149C6" w:rsidRPr="005149C6" w:rsidRDefault="005149C6" w:rsidP="005149C6">
            <w:pPr>
              <w:spacing w:line="240" w:lineRule="auto"/>
              <w:jc w:val="right"/>
              <w:rPr>
                <w:b/>
              </w:rPr>
            </w:pPr>
            <w:r w:rsidRPr="005149C6">
              <w:rPr>
                <w:b/>
              </w:rPr>
              <w:t>Net Present Value</w:t>
            </w:r>
          </w:p>
        </w:tc>
        <w:tc>
          <w:tcPr>
            <w:tcW w:w="1229"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28" w:type="dxa"/>
          </w:tcPr>
          <w:p w:rsidR="005149C6" w:rsidRPr="005149C6" w:rsidRDefault="005149C6" w:rsidP="005149C6">
            <w:pPr>
              <w:spacing w:line="240" w:lineRule="auto"/>
            </w:pPr>
          </w:p>
        </w:tc>
        <w:tc>
          <w:tcPr>
            <w:tcW w:w="1141" w:type="dxa"/>
          </w:tcPr>
          <w:p w:rsidR="005149C6" w:rsidRPr="005149C6" w:rsidRDefault="005149C6" w:rsidP="005149C6">
            <w:pPr>
              <w:spacing w:line="240" w:lineRule="auto"/>
            </w:pPr>
          </w:p>
        </w:tc>
        <w:tc>
          <w:tcPr>
            <w:tcW w:w="1204" w:type="dxa"/>
          </w:tcPr>
          <w:p w:rsidR="005149C6" w:rsidRPr="005149C6" w:rsidRDefault="005149C6" w:rsidP="005149C6">
            <w:pPr>
              <w:spacing w:line="240" w:lineRule="auto"/>
            </w:pPr>
          </w:p>
        </w:tc>
      </w:tr>
    </w:tbl>
    <w:p w:rsidR="003554F2" w:rsidRPr="003554F2" w:rsidRDefault="003554F2" w:rsidP="003554F2">
      <w:pPr>
        <w:rPr>
          <w:i/>
          <w:color w:val="808080" w:themeColor="background1" w:themeShade="80"/>
        </w:rPr>
      </w:pPr>
      <w:r w:rsidRPr="003554F2">
        <w:rPr>
          <w:i/>
          <w:color w:val="808080" w:themeColor="background1" w:themeShade="80"/>
        </w:rPr>
        <w:t>Notes related to the Discounted Cash Flow (Net Present Value) model</w:t>
      </w:r>
      <w:r>
        <w:rPr>
          <w:i/>
          <w:color w:val="808080" w:themeColor="background1" w:themeShade="80"/>
        </w:rPr>
        <w:t>/</w:t>
      </w:r>
    </w:p>
    <w:p w:rsidR="00690295" w:rsidRDefault="003554F2" w:rsidP="003554F2">
      <w:pPr>
        <w:rPr>
          <w:i/>
          <w:color w:val="808080" w:themeColor="background1" w:themeShade="80"/>
        </w:rPr>
      </w:pPr>
      <w:r w:rsidRPr="003554F2">
        <w:rPr>
          <w:i/>
          <w:color w:val="808080" w:themeColor="background1" w:themeShade="80"/>
        </w:rPr>
        <w:t>Use this to annotate the model above as appropriate, for example explaining when benefits start to accumulate, the reasons why cost continue to accrue after the planned end of the project etc.</w:t>
      </w:r>
    </w:p>
    <w:p w:rsidR="002F20D9" w:rsidRDefault="002F20D9" w:rsidP="002F20D9">
      <w:pPr>
        <w:pStyle w:val="Heading1"/>
        <w:pageBreakBefore/>
      </w:pPr>
      <w:r w:rsidRPr="002F20D9">
        <w:lastRenderedPageBreak/>
        <w:t>Key Assumptions, Risks and Dependencies</w:t>
      </w:r>
    </w:p>
    <w:p w:rsidR="002F20D9" w:rsidRPr="002F20D9" w:rsidRDefault="002F20D9" w:rsidP="002F20D9">
      <w:pPr>
        <w:rPr>
          <w:i/>
          <w:color w:val="808080" w:themeColor="background1" w:themeShade="80"/>
        </w:rPr>
      </w:pPr>
      <w:r w:rsidRPr="002F20D9">
        <w:rPr>
          <w:i/>
          <w:color w:val="808080" w:themeColor="background1" w:themeShade="80"/>
        </w:rPr>
        <w:t>State any known assumptions risks and dependencies that may impact on the success of the project or the delivery of the benefits.</w:t>
      </w:r>
    </w:p>
    <w:p w:rsidR="002F20D9" w:rsidRPr="000A2CA9" w:rsidRDefault="002F20D9" w:rsidP="002F20D9">
      <w:pPr>
        <w:rPr>
          <w:i/>
          <w:color w:val="808080" w:themeColor="background1" w:themeShade="80"/>
        </w:rPr>
      </w:pPr>
      <w:r w:rsidRPr="002F20D9">
        <w:rPr>
          <w:i/>
          <w:color w:val="808080" w:themeColor="background1" w:themeShade="80"/>
        </w:rPr>
        <w:t>Identify any other projects that have dependency on this project. Consider any other projects currently planned or in progress on which this project depends and, if appropriate identify any projects that are, or will be dependent on this one.</w:t>
      </w:r>
    </w:p>
    <w:sectPr w:rsidR="002F20D9" w:rsidRPr="000A2CA9" w:rsidSect="00BA1086">
      <w:footerReference w:type="even" r:id="rId7"/>
      <w:footerReference w:type="default" r:id="rId8"/>
      <w:pgSz w:w="11909" w:h="16834" w:code="9"/>
      <w:pgMar w:top="1152" w:right="1152" w:bottom="792" w:left="1440" w:header="706" w:footer="706"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93" w:rsidRDefault="00DD0C93">
      <w:pPr>
        <w:spacing w:before="0" w:after="0"/>
      </w:pPr>
      <w:r>
        <w:separator/>
      </w:r>
    </w:p>
    <w:p w:rsidR="00DD0C93" w:rsidRDefault="00DD0C93"/>
  </w:endnote>
  <w:endnote w:type="continuationSeparator" w:id="0">
    <w:p w:rsidR="00DD0C93" w:rsidRDefault="00DD0C93">
      <w:pPr>
        <w:spacing w:before="0" w:after="0"/>
      </w:pPr>
      <w:r>
        <w:continuationSeparator/>
      </w:r>
    </w:p>
    <w:p w:rsidR="00DD0C93" w:rsidRDefault="00DD0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E" w:rsidRDefault="009A5FDE" w:rsidP="009A5FDE">
    <w:pPr>
      <w:pStyle w:val="Footer"/>
      <w:jc w:val="right"/>
    </w:pPr>
  </w:p>
  <w:p w:rsidR="005A317B" w:rsidRDefault="005A317B" w:rsidP="009A5FD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86" w:rsidRPr="009A5FDE" w:rsidRDefault="009A5FDE" w:rsidP="009A5FDE">
    <w:pPr>
      <w:pStyle w:val="Footer"/>
      <w:spacing w:before="0"/>
      <w:jc w:val="right"/>
      <w:rPr>
        <w:rFonts w:cs="Arial"/>
        <w:sz w:val="16"/>
      </w:rPr>
    </w:pPr>
    <w:r w:rsidRPr="009A5FDE">
      <w:rPr>
        <w:rFonts w:cs="Arial"/>
        <w:sz w:val="16"/>
      </w:rPr>
      <w:t xml:space="preserve">Page </w:t>
    </w:r>
    <w:r w:rsidRPr="009A5FDE">
      <w:rPr>
        <w:rStyle w:val="PageNumber"/>
        <w:rFonts w:cs="Arial"/>
        <w:sz w:val="16"/>
      </w:rPr>
      <w:fldChar w:fldCharType="begin"/>
    </w:r>
    <w:r w:rsidRPr="009A5FDE">
      <w:rPr>
        <w:rStyle w:val="PageNumber"/>
        <w:rFonts w:cs="Arial"/>
        <w:sz w:val="16"/>
      </w:rPr>
      <w:instrText xml:space="preserve"> PAGE </w:instrText>
    </w:r>
    <w:r w:rsidRPr="009A5FDE">
      <w:rPr>
        <w:rStyle w:val="PageNumber"/>
        <w:rFonts w:cs="Arial"/>
        <w:sz w:val="16"/>
      </w:rPr>
      <w:fldChar w:fldCharType="separate"/>
    </w:r>
    <w:r w:rsidR="00FB501D">
      <w:rPr>
        <w:rStyle w:val="PageNumber"/>
        <w:rFonts w:cs="Arial"/>
        <w:sz w:val="16"/>
      </w:rPr>
      <w:t>8</w:t>
    </w:r>
    <w:r w:rsidRPr="009A5FDE">
      <w:rPr>
        <w:rStyle w:val="PageNumber"/>
        <w:rFonts w:cs="Arial"/>
        <w:sz w:val="16"/>
      </w:rPr>
      <w:fldChar w:fldCharType="end"/>
    </w:r>
    <w:r w:rsidRPr="009A5FDE">
      <w:rPr>
        <w:rStyle w:val="PageNumber"/>
        <w:rFonts w:cs="Arial"/>
        <w:sz w:val="16"/>
      </w:rPr>
      <w:t xml:space="preserve"> of </w:t>
    </w:r>
    <w:r w:rsidRPr="009A5FDE">
      <w:rPr>
        <w:rStyle w:val="PageNumber"/>
        <w:rFonts w:cs="Arial"/>
        <w:sz w:val="16"/>
      </w:rPr>
      <w:fldChar w:fldCharType="begin"/>
    </w:r>
    <w:r w:rsidRPr="009A5FDE">
      <w:rPr>
        <w:rStyle w:val="PageNumber"/>
        <w:rFonts w:cs="Arial"/>
        <w:sz w:val="16"/>
      </w:rPr>
      <w:instrText xml:space="preserve"> NUMPAGES  \* MERGEFORMAT </w:instrText>
    </w:r>
    <w:r w:rsidRPr="009A5FDE">
      <w:rPr>
        <w:rStyle w:val="PageNumber"/>
        <w:rFonts w:cs="Arial"/>
        <w:sz w:val="16"/>
      </w:rPr>
      <w:fldChar w:fldCharType="separate"/>
    </w:r>
    <w:r w:rsidR="00FB501D">
      <w:rPr>
        <w:rStyle w:val="PageNumber"/>
        <w:rFonts w:cs="Arial"/>
        <w:sz w:val="16"/>
      </w:rPr>
      <w:t>8</w:t>
    </w:r>
    <w:r w:rsidRPr="009A5FDE">
      <w:rPr>
        <w:rStyle w:val="PageNumber"/>
        <w:rFonts w:cs="Arial"/>
        <w:sz w:val="16"/>
      </w:rPr>
      <w:fldChar w:fldCharType="end"/>
    </w:r>
  </w:p>
  <w:p w:rsidR="005A317B" w:rsidRDefault="005A3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93" w:rsidRDefault="00DD0C93">
      <w:pPr>
        <w:spacing w:before="0" w:after="0"/>
      </w:pPr>
      <w:r>
        <w:separator/>
      </w:r>
    </w:p>
    <w:p w:rsidR="00DD0C93" w:rsidRDefault="00DD0C93"/>
  </w:footnote>
  <w:footnote w:type="continuationSeparator" w:id="0">
    <w:p w:rsidR="00DD0C93" w:rsidRDefault="00DD0C93">
      <w:pPr>
        <w:spacing w:before="0" w:after="0"/>
      </w:pPr>
      <w:r>
        <w:continuationSeparator/>
      </w:r>
    </w:p>
    <w:p w:rsidR="00DD0C93" w:rsidRDefault="00DD0C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A546169"/>
    <w:multiLevelType w:val="hybridMultilevel"/>
    <w:tmpl w:val="64987D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BFA25DA"/>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25FB4847"/>
    <w:multiLevelType w:val="hybridMultilevel"/>
    <w:tmpl w:val="21A40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D905FCC"/>
    <w:multiLevelType w:val="hybridMultilevel"/>
    <w:tmpl w:val="D69823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9E0589"/>
    <w:multiLevelType w:val="multilevel"/>
    <w:tmpl w:val="1ABE54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135A7C"/>
    <w:multiLevelType w:val="hybridMultilevel"/>
    <w:tmpl w:val="3F38C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B9761F"/>
    <w:multiLevelType w:val="hybridMultilevel"/>
    <w:tmpl w:val="9072E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8"/>
  </w:num>
  <w:num w:numId="7">
    <w:abstractNumId w:val="7"/>
  </w:num>
  <w:num w:numId="8">
    <w:abstractNumId w:val="4"/>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ermsOfReferenceTemplat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D2758"/>
    <w:rsid w:val="00012305"/>
    <w:rsid w:val="00017FAA"/>
    <w:rsid w:val="0002441C"/>
    <w:rsid w:val="00041D7B"/>
    <w:rsid w:val="000477BF"/>
    <w:rsid w:val="00090CF9"/>
    <w:rsid w:val="000A0F4B"/>
    <w:rsid w:val="000A2CA9"/>
    <w:rsid w:val="000F59AF"/>
    <w:rsid w:val="00107C84"/>
    <w:rsid w:val="00126B32"/>
    <w:rsid w:val="00163610"/>
    <w:rsid w:val="001830AE"/>
    <w:rsid w:val="001971A3"/>
    <w:rsid w:val="001A1ADA"/>
    <w:rsid w:val="001B6AD9"/>
    <w:rsid w:val="001E438D"/>
    <w:rsid w:val="00231913"/>
    <w:rsid w:val="002C0CA0"/>
    <w:rsid w:val="002D2362"/>
    <w:rsid w:val="002D2758"/>
    <w:rsid w:val="002F20D9"/>
    <w:rsid w:val="00307134"/>
    <w:rsid w:val="003110BA"/>
    <w:rsid w:val="00340506"/>
    <w:rsid w:val="003554F2"/>
    <w:rsid w:val="00361D1A"/>
    <w:rsid w:val="00362E2A"/>
    <w:rsid w:val="003635B9"/>
    <w:rsid w:val="003865D7"/>
    <w:rsid w:val="003A4A79"/>
    <w:rsid w:val="003B6E9C"/>
    <w:rsid w:val="003C487A"/>
    <w:rsid w:val="0044507F"/>
    <w:rsid w:val="0049070A"/>
    <w:rsid w:val="00502C04"/>
    <w:rsid w:val="005149C6"/>
    <w:rsid w:val="00522A05"/>
    <w:rsid w:val="005249E0"/>
    <w:rsid w:val="005270C9"/>
    <w:rsid w:val="005644B9"/>
    <w:rsid w:val="0057736B"/>
    <w:rsid w:val="005A317B"/>
    <w:rsid w:val="005B394F"/>
    <w:rsid w:val="005F5310"/>
    <w:rsid w:val="00633A0F"/>
    <w:rsid w:val="00635C64"/>
    <w:rsid w:val="00652286"/>
    <w:rsid w:val="006816BA"/>
    <w:rsid w:val="0068662A"/>
    <w:rsid w:val="00690295"/>
    <w:rsid w:val="006A4D20"/>
    <w:rsid w:val="006B0B9A"/>
    <w:rsid w:val="006C451B"/>
    <w:rsid w:val="00707281"/>
    <w:rsid w:val="0071545C"/>
    <w:rsid w:val="00730382"/>
    <w:rsid w:val="00747CEB"/>
    <w:rsid w:val="00754CA5"/>
    <w:rsid w:val="00767567"/>
    <w:rsid w:val="007B708C"/>
    <w:rsid w:val="007D6364"/>
    <w:rsid w:val="007E5F2C"/>
    <w:rsid w:val="0082065E"/>
    <w:rsid w:val="00824E5C"/>
    <w:rsid w:val="00833B1A"/>
    <w:rsid w:val="00853E7E"/>
    <w:rsid w:val="008674EA"/>
    <w:rsid w:val="00867DA8"/>
    <w:rsid w:val="008D60AA"/>
    <w:rsid w:val="008F57B7"/>
    <w:rsid w:val="00903401"/>
    <w:rsid w:val="00905CD9"/>
    <w:rsid w:val="00921470"/>
    <w:rsid w:val="00970338"/>
    <w:rsid w:val="0098022D"/>
    <w:rsid w:val="009A5FDE"/>
    <w:rsid w:val="009D3155"/>
    <w:rsid w:val="009F643F"/>
    <w:rsid w:val="00A33430"/>
    <w:rsid w:val="00A46C7F"/>
    <w:rsid w:val="00A859A9"/>
    <w:rsid w:val="00AD595B"/>
    <w:rsid w:val="00AE6F2E"/>
    <w:rsid w:val="00AF06D1"/>
    <w:rsid w:val="00B0499A"/>
    <w:rsid w:val="00B649E7"/>
    <w:rsid w:val="00BA1086"/>
    <w:rsid w:val="00BB0BE8"/>
    <w:rsid w:val="00BB52CC"/>
    <w:rsid w:val="00C13325"/>
    <w:rsid w:val="00C1608D"/>
    <w:rsid w:val="00C43B67"/>
    <w:rsid w:val="00C525E1"/>
    <w:rsid w:val="00C530EA"/>
    <w:rsid w:val="00C60654"/>
    <w:rsid w:val="00CF5BF2"/>
    <w:rsid w:val="00D300FB"/>
    <w:rsid w:val="00D37976"/>
    <w:rsid w:val="00DB171B"/>
    <w:rsid w:val="00DD0C93"/>
    <w:rsid w:val="00EA02E9"/>
    <w:rsid w:val="00EA44A3"/>
    <w:rsid w:val="00EE15C4"/>
    <w:rsid w:val="00F3324B"/>
    <w:rsid w:val="00F539F3"/>
    <w:rsid w:val="00F904D3"/>
    <w:rsid w:val="00FB501D"/>
    <w:rsid w:val="00FF1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0909DC1-D70F-4379-8452-B0C56601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DA"/>
    <w:pPr>
      <w:spacing w:before="60" w:after="60" w:line="360" w:lineRule="auto"/>
      <w:jc w:val="both"/>
    </w:pPr>
    <w:rPr>
      <w:rFonts w:ascii="Arial" w:hAnsi="Arial"/>
      <w:lang w:eastAsia="en-GB"/>
    </w:rPr>
  </w:style>
  <w:style w:type="paragraph" w:styleId="Heading1">
    <w:name w:val="heading 1"/>
    <w:basedOn w:val="Normal"/>
    <w:next w:val="Normal"/>
    <w:link w:val="Heading1Char"/>
    <w:uiPriority w:val="9"/>
    <w:qFormat/>
    <w:rsid w:val="00522A05"/>
    <w:pPr>
      <w:keepNext/>
      <w:widowControl w:val="0"/>
      <w:numPr>
        <w:numId w:val="3"/>
      </w:numPr>
      <w:spacing w:before="240" w:after="120"/>
      <w:outlineLvl w:val="0"/>
    </w:pPr>
    <w:rPr>
      <w:color w:val="000000"/>
      <w:sz w:val="28"/>
    </w:rPr>
  </w:style>
  <w:style w:type="paragraph" w:styleId="Heading2">
    <w:name w:val="heading 2"/>
    <w:basedOn w:val="Heading1"/>
    <w:next w:val="Normal"/>
    <w:link w:val="Heading2Char"/>
    <w:uiPriority w:val="9"/>
    <w:qFormat/>
    <w:pPr>
      <w:widowControl/>
      <w:numPr>
        <w:ilvl w:val="1"/>
      </w:numPr>
      <w:spacing w:before="120"/>
      <w:outlineLvl w:val="1"/>
    </w:pPr>
    <w:rPr>
      <w:i/>
      <w:sz w:val="24"/>
    </w:rPr>
  </w:style>
  <w:style w:type="paragraph" w:styleId="Heading3">
    <w:name w:val="heading 3"/>
    <w:basedOn w:val="Normal"/>
    <w:next w:val="Normal"/>
    <w:link w:val="Heading3Char"/>
    <w:uiPriority w:val="9"/>
    <w:qFormat/>
    <w:pPr>
      <w:keepNext/>
      <w:numPr>
        <w:ilvl w:val="2"/>
        <w:numId w:val="3"/>
      </w:numPr>
      <w:outlineLvl w:val="2"/>
    </w:pPr>
    <w:rPr>
      <w:b/>
    </w:rPr>
  </w:style>
  <w:style w:type="paragraph" w:styleId="Heading4">
    <w:name w:val="heading 4"/>
    <w:basedOn w:val="Normal"/>
    <w:next w:val="Normal"/>
    <w:link w:val="Heading4Char"/>
    <w:uiPriority w:val="9"/>
    <w:qFormat/>
    <w:pPr>
      <w:keepNext/>
      <w:numPr>
        <w:ilvl w:val="3"/>
        <w:numId w:val="3"/>
      </w:numPr>
      <w:spacing w:before="240"/>
      <w:outlineLvl w:val="3"/>
    </w:pPr>
    <w:rPr>
      <w:b/>
    </w:rPr>
  </w:style>
  <w:style w:type="paragraph" w:styleId="Heading5">
    <w:name w:val="heading 5"/>
    <w:basedOn w:val="Normal"/>
    <w:next w:val="Normal"/>
    <w:link w:val="Heading5Char"/>
    <w:uiPriority w:val="9"/>
    <w:qFormat/>
    <w:pPr>
      <w:numPr>
        <w:ilvl w:val="4"/>
        <w:numId w:val="3"/>
      </w:numPr>
      <w:spacing w:before="240"/>
      <w:outlineLvl w:val="4"/>
    </w:pPr>
    <w:rPr>
      <w:sz w:val="22"/>
    </w:rPr>
  </w:style>
  <w:style w:type="paragraph" w:styleId="Heading6">
    <w:name w:val="heading 6"/>
    <w:basedOn w:val="Normal"/>
    <w:next w:val="Normal"/>
    <w:link w:val="Heading6Char"/>
    <w:uiPriority w:val="9"/>
    <w:qFormat/>
    <w:pPr>
      <w:numPr>
        <w:ilvl w:val="5"/>
        <w:numId w:val="3"/>
      </w:numPr>
      <w:spacing w:before="240"/>
      <w:outlineLvl w:val="5"/>
    </w:pPr>
    <w:rPr>
      <w:i/>
      <w:sz w:val="22"/>
    </w:rPr>
  </w:style>
  <w:style w:type="paragraph" w:styleId="Heading7">
    <w:name w:val="heading 7"/>
    <w:basedOn w:val="Normal"/>
    <w:next w:val="Normal"/>
    <w:link w:val="Heading7Char"/>
    <w:uiPriority w:val="9"/>
    <w:qFormat/>
    <w:pPr>
      <w:numPr>
        <w:ilvl w:val="6"/>
        <w:numId w:val="3"/>
      </w:numPr>
      <w:spacing w:before="240"/>
      <w:outlineLvl w:val="6"/>
    </w:pPr>
  </w:style>
  <w:style w:type="paragraph" w:styleId="Heading8">
    <w:name w:val="heading 8"/>
    <w:basedOn w:val="Normal"/>
    <w:next w:val="Normal"/>
    <w:link w:val="Heading8Char"/>
    <w:uiPriority w:val="9"/>
    <w:qFormat/>
    <w:pPr>
      <w:numPr>
        <w:ilvl w:val="7"/>
        <w:numId w:val="3"/>
      </w:numPr>
      <w:spacing w:before="240"/>
      <w:outlineLvl w:val="7"/>
    </w:pPr>
    <w:rPr>
      <w:i/>
    </w:rPr>
  </w:style>
  <w:style w:type="paragraph" w:styleId="Heading9">
    <w:name w:val="heading 9"/>
    <w:basedOn w:val="Normal"/>
    <w:next w:val="Normal"/>
    <w:link w:val="Heading9Char"/>
    <w:uiPriority w:val="9"/>
    <w:qFormat/>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05"/>
    <w:rPr>
      <w:rFonts w:ascii="Arial" w:hAnsi="Arial"/>
      <w:color w:val="000000"/>
      <w:sz w:val="28"/>
      <w:lang w:eastAsia="en-GB"/>
    </w:rPr>
  </w:style>
  <w:style w:type="character" w:customStyle="1" w:styleId="Heading2Char">
    <w:name w:val="Heading 2 Char"/>
    <w:basedOn w:val="DefaultParagraphFont"/>
    <w:link w:val="Heading2"/>
    <w:uiPriority w:val="9"/>
    <w:semiHidden/>
    <w:rsid w:val="009B05D6"/>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9B05D6"/>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9B05D6"/>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9B05D6"/>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9B05D6"/>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sid w:val="009B05D6"/>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9B05D6"/>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9B05D6"/>
    <w:rPr>
      <w:rFonts w:asciiTheme="majorHAnsi" w:eastAsiaTheme="majorEastAsia" w:hAnsiTheme="majorHAnsi" w:cstheme="majorBidi"/>
      <w:sz w:val="22"/>
      <w:szCs w:val="22"/>
      <w:lang w:eastAsia="en-GB"/>
    </w:rPr>
  </w:style>
  <w:style w:type="paragraph" w:styleId="TOC1">
    <w:name w:val="toc 1"/>
    <w:basedOn w:val="Normal"/>
    <w:next w:val="Normal"/>
    <w:uiPriority w:val="39"/>
    <w:rsid w:val="00B0499A"/>
    <w:pPr>
      <w:tabs>
        <w:tab w:val="right" w:leader="dot" w:pos="9720"/>
      </w:tabs>
    </w:pPr>
  </w:style>
  <w:style w:type="paragraph" w:styleId="Footer">
    <w:name w:val="footer"/>
    <w:basedOn w:val="Normal"/>
    <w:link w:val="FooterChar"/>
    <w:uiPriority w:val="99"/>
    <w:pPr>
      <w:tabs>
        <w:tab w:val="center" w:pos="4153"/>
        <w:tab w:val="right" w:pos="8306"/>
      </w:tabs>
      <w:spacing w:before="120"/>
    </w:pPr>
    <w:rPr>
      <w:noProof/>
      <w:sz w:val="14"/>
    </w:rPr>
  </w:style>
  <w:style w:type="character" w:customStyle="1" w:styleId="FooterChar">
    <w:name w:val="Footer Char"/>
    <w:basedOn w:val="DefaultParagraphFont"/>
    <w:link w:val="Footer"/>
    <w:uiPriority w:val="99"/>
    <w:semiHidden/>
    <w:rsid w:val="009B05D6"/>
    <w:rPr>
      <w:sz w:val="24"/>
      <w:lang w:eastAsia="en-GB"/>
    </w:rPr>
  </w:style>
  <w:style w:type="paragraph" w:styleId="Header">
    <w:name w:val="header"/>
    <w:basedOn w:val="Normal"/>
    <w:link w:val="HeaderChar"/>
    <w:uiPriority w:val="99"/>
    <w:pPr>
      <w:shd w:val="solid" w:color="C0C0C0" w:fill="auto"/>
      <w:tabs>
        <w:tab w:val="center" w:pos="4153"/>
        <w:tab w:val="right" w:pos="8306"/>
      </w:tabs>
    </w:pPr>
    <w:rPr>
      <w:b/>
      <w:sz w:val="28"/>
    </w:rPr>
  </w:style>
  <w:style w:type="character" w:customStyle="1" w:styleId="HeaderChar">
    <w:name w:val="Header Char"/>
    <w:basedOn w:val="DefaultParagraphFont"/>
    <w:link w:val="Header"/>
    <w:uiPriority w:val="99"/>
    <w:semiHidden/>
    <w:rsid w:val="009B05D6"/>
    <w:rPr>
      <w:sz w:val="24"/>
      <w:lang w:eastAsia="en-GB"/>
    </w:rPr>
  </w:style>
  <w:style w:type="paragraph" w:customStyle="1" w:styleId="tableheading">
    <w:name w:val="table heading"/>
    <w:basedOn w:val="Normal"/>
    <w:next w:val="tableentry"/>
    <w:pPr>
      <w:tabs>
        <w:tab w:val="left" w:pos="720"/>
        <w:tab w:val="left" w:pos="1440"/>
        <w:tab w:val="left" w:pos="3600"/>
        <w:tab w:val="left" w:pos="4320"/>
        <w:tab w:val="left" w:pos="5760"/>
        <w:tab w:val="left" w:pos="7200"/>
      </w:tabs>
      <w:spacing w:before="120" w:after="120"/>
    </w:pPr>
    <w:rPr>
      <w:b/>
      <w:sz w:val="22"/>
    </w:rPr>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b/>
      <w:i/>
    </w:rPr>
  </w:style>
  <w:style w:type="character" w:styleId="PageNumber">
    <w:name w:val="page number"/>
    <w:basedOn w:val="DefaultParagraphFont"/>
    <w:uiPriority w:val="99"/>
    <w:rPr>
      <w:rFonts w:cs="Times New Roman"/>
    </w:rPr>
  </w:style>
  <w:style w:type="paragraph" w:styleId="TOC2">
    <w:name w:val="toc 2"/>
    <w:basedOn w:val="Normal"/>
    <w:next w:val="Normal"/>
    <w:uiPriority w:val="39"/>
    <w:rsid w:val="00362E2A"/>
    <w:pPr>
      <w:tabs>
        <w:tab w:val="right" w:leader="dot" w:pos="9720"/>
      </w:tabs>
      <w:spacing w:before="0"/>
      <w:ind w:left="245"/>
    </w:pPr>
  </w:style>
  <w:style w:type="paragraph" w:styleId="TOC3">
    <w:name w:val="toc 3"/>
    <w:basedOn w:val="Normal"/>
    <w:next w:val="Normal"/>
    <w:uiPriority w:val="39"/>
    <w:semiHidden/>
    <w:pPr>
      <w:tabs>
        <w:tab w:val="right" w:leader="dot" w:pos="9720"/>
      </w:tabs>
      <w:spacing w:before="0"/>
      <w:ind w:left="475"/>
    </w:pPr>
  </w:style>
  <w:style w:type="paragraph" w:styleId="TOC4">
    <w:name w:val="toc 4"/>
    <w:basedOn w:val="Normal"/>
    <w:next w:val="Normal"/>
    <w:uiPriority w:val="39"/>
    <w:semiHidden/>
    <w:pPr>
      <w:tabs>
        <w:tab w:val="right" w:leader="dot" w:pos="9720"/>
      </w:tabs>
      <w:ind w:left="720"/>
    </w:pPr>
  </w:style>
  <w:style w:type="paragraph" w:styleId="TOC5">
    <w:name w:val="toc 5"/>
    <w:basedOn w:val="Normal"/>
    <w:next w:val="Normal"/>
    <w:uiPriority w:val="39"/>
    <w:semiHidden/>
    <w:pPr>
      <w:tabs>
        <w:tab w:val="right" w:leader="dot" w:pos="9720"/>
      </w:tabs>
      <w:ind w:left="960"/>
    </w:pPr>
  </w:style>
  <w:style w:type="paragraph" w:styleId="TOC6">
    <w:name w:val="toc 6"/>
    <w:basedOn w:val="Normal"/>
    <w:next w:val="Normal"/>
    <w:uiPriority w:val="39"/>
    <w:semiHidden/>
    <w:pPr>
      <w:tabs>
        <w:tab w:val="right" w:leader="dot" w:pos="9720"/>
      </w:tabs>
      <w:ind w:left="1200"/>
    </w:pPr>
  </w:style>
  <w:style w:type="paragraph" w:styleId="TOC7">
    <w:name w:val="toc 7"/>
    <w:basedOn w:val="Normal"/>
    <w:next w:val="Normal"/>
    <w:uiPriority w:val="39"/>
    <w:semiHidden/>
    <w:pPr>
      <w:tabs>
        <w:tab w:val="right" w:leader="dot" w:pos="9720"/>
      </w:tabs>
      <w:ind w:left="1440"/>
    </w:pPr>
  </w:style>
  <w:style w:type="paragraph" w:styleId="TOC8">
    <w:name w:val="toc 8"/>
    <w:basedOn w:val="Normal"/>
    <w:next w:val="Normal"/>
    <w:uiPriority w:val="39"/>
    <w:semiHidden/>
    <w:pPr>
      <w:tabs>
        <w:tab w:val="right" w:leader="dot" w:pos="9720"/>
      </w:tabs>
      <w:ind w:left="1680"/>
    </w:pPr>
  </w:style>
  <w:style w:type="paragraph" w:styleId="TOC9">
    <w:name w:val="toc 9"/>
    <w:basedOn w:val="Normal"/>
    <w:next w:val="Normal"/>
    <w:uiPriority w:val="39"/>
    <w:semiHidden/>
    <w:pPr>
      <w:tabs>
        <w:tab w:val="right" w:leader="dot" w:pos="9720"/>
      </w:tabs>
      <w:ind w:left="192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rPr>
      <w:vanish/>
      <w:color w:val="000080"/>
    </w:rPr>
  </w:style>
  <w:style w:type="character" w:customStyle="1" w:styleId="CommentTextChar">
    <w:name w:val="Comment Text Char"/>
    <w:basedOn w:val="DefaultParagraphFont"/>
    <w:link w:val="CommentText"/>
    <w:rsid w:val="009B05D6"/>
    <w:rPr>
      <w:lang w:eastAsia="en-GB"/>
    </w:rPr>
  </w:style>
  <w:style w:type="paragraph" w:styleId="ListParagraph">
    <w:name w:val="List Paragraph"/>
    <w:basedOn w:val="Normal"/>
    <w:uiPriority w:val="34"/>
    <w:qFormat/>
    <w:rsid w:val="006B0B9A"/>
    <w:pPr>
      <w:ind w:left="720"/>
      <w:contextualSpacing/>
    </w:pPr>
  </w:style>
  <w:style w:type="paragraph" w:styleId="Title">
    <w:name w:val="Title"/>
    <w:basedOn w:val="Normal"/>
    <w:next w:val="Normal"/>
    <w:link w:val="TitleChar"/>
    <w:uiPriority w:val="10"/>
    <w:qFormat/>
    <w:rsid w:val="001830A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F2F2F2" w:themeFill="background1" w:themeFillShade="F2"/>
      <w:spacing w:before="0" w:after="0" w:line="240" w:lineRule="auto"/>
    </w:pPr>
    <w:rPr>
      <w:b/>
      <w:sz w:val="40"/>
    </w:rPr>
  </w:style>
  <w:style w:type="character" w:customStyle="1" w:styleId="TitleChar">
    <w:name w:val="Title Char"/>
    <w:basedOn w:val="DefaultParagraphFont"/>
    <w:link w:val="Title"/>
    <w:uiPriority w:val="10"/>
    <w:rsid w:val="001830AE"/>
    <w:rPr>
      <w:rFonts w:ascii="Arial" w:hAnsi="Arial"/>
      <w:b/>
      <w:sz w:val="40"/>
      <w:shd w:val="clear" w:color="auto" w:fill="F2F2F2" w:themeFill="background1" w:themeFillShade="F2"/>
      <w:lang w:eastAsia="en-GB"/>
    </w:rPr>
  </w:style>
  <w:style w:type="paragraph" w:styleId="NoSpacing">
    <w:name w:val="No Spacing"/>
    <w:uiPriority w:val="1"/>
    <w:qFormat/>
    <w:rsid w:val="00B649E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522">
      <w:bodyDiv w:val="1"/>
      <w:marLeft w:val="0"/>
      <w:marRight w:val="0"/>
      <w:marTop w:val="0"/>
      <w:marBottom w:val="0"/>
      <w:divBdr>
        <w:top w:val="none" w:sz="0" w:space="0" w:color="auto"/>
        <w:left w:val="none" w:sz="0" w:space="0" w:color="auto"/>
        <w:bottom w:val="none" w:sz="0" w:space="0" w:color="auto"/>
        <w:right w:val="none" w:sz="0" w:space="0" w:color="auto"/>
      </w:divBdr>
    </w:div>
    <w:div w:id="2112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oute%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Route Map template</Template>
  <TotalTime>60</TotalTime>
  <Pages>8</Pages>
  <Words>1298</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Terms of Reference</vt:lpstr>
    </vt:vector>
  </TitlesOfParts>
  <Company>RADTAC Ltd.</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
  <cp:keywords/>
  <dc:description/>
  <cp:lastModifiedBy>Mirosław Dąbrowski</cp:lastModifiedBy>
  <cp:revision>89</cp:revision>
  <cp:lastPrinted>2002-01-20T18:48:00Z</cp:lastPrinted>
  <dcterms:created xsi:type="dcterms:W3CDTF">2014-08-09T16:27:00Z</dcterms:created>
  <dcterms:modified xsi:type="dcterms:W3CDTF">2014-08-10T12:43:00Z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Using RADTAC Atern template version 1.0</vt:lpwstr>
  </property>
  <property fmtid="{D5CDD505-2E9C-101B-9397-08002B2CF9AE}" pid="3" name="Customer">
    <vt:lpwstr>Customer</vt:lpwstr>
  </property>
  <property fmtid="{D5CDD505-2E9C-101B-9397-08002B2CF9AE}" pid="4" name="Project Description">
    <vt:lpwstr>Project Description</vt:lpwstr>
  </property>
  <property fmtid="{D5CDD505-2E9C-101B-9397-08002B2CF9AE}" pid="5" name="Project Name">
    <vt:lpwstr>Project Name</vt:lpwstr>
  </property>
  <property fmtid="{D5CDD505-2E9C-101B-9397-08002B2CF9AE}" pid="6" name="Project Manager">
    <vt:lpwstr>Project Manager</vt:lpwstr>
  </property>
  <property fmtid="{D5CDD505-2E9C-101B-9397-08002B2CF9AE}" pid="7" name="Project Sponsor">
    <vt:lpwstr>Project Sponsor</vt:lpwstr>
  </property>
  <property fmtid="{D5CDD505-2E9C-101B-9397-08002B2CF9AE}" pid="8" name="Project Code">
    <vt:lpwstr>Project Code</vt:lpwstr>
  </property>
</Properties>
</file>